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3F" w:rsidRPr="00C5353F" w:rsidRDefault="00C5353F" w:rsidP="00246422">
      <w:pPr>
        <w:pStyle w:val="PGE-NotaExplicativa"/>
        <w:spacing w:line="360" w:lineRule="auto"/>
        <w:rPr>
          <w:b/>
        </w:rPr>
      </w:pPr>
      <w:r w:rsidRPr="00C5353F">
        <w:rPr>
          <w:b/>
        </w:rPr>
        <w:t>LICITAÇÕES, NA MODALID</w:t>
      </w:r>
      <w:r w:rsidR="00246422">
        <w:rPr>
          <w:b/>
        </w:rPr>
        <w:t>AD</w:t>
      </w:r>
      <w:r w:rsidRPr="00C5353F">
        <w:rPr>
          <w:b/>
        </w:rPr>
        <w:t xml:space="preserve">E PREGÃO ELETRÔNICO, EM QUE SE QUER MODULAR O EDITAL DE PARTICIPAÇÃO AMPLA (NÃO RESTRITA A ME-EPP) PARA QUE CONTE COM </w:t>
      </w:r>
      <w:r w:rsidRPr="00C5353F">
        <w:rPr>
          <w:b/>
          <w:u w:val="single"/>
        </w:rPr>
        <w:t>LOTES DE PARTICIPAÇÃO AMPLA E OUTROS LOTES COM PARTICIPAÇÃO RESTRITA A ME-EPP</w:t>
      </w:r>
    </w:p>
    <w:p w:rsidR="00C5353F" w:rsidRPr="00C5353F" w:rsidRDefault="00C5353F" w:rsidP="00C5353F">
      <w:pPr>
        <w:pStyle w:val="PGE-Normal"/>
        <w:rPr>
          <w:highlight w:val="yellow"/>
        </w:rPr>
      </w:pPr>
    </w:p>
    <w:p w:rsidR="00CB7AB7" w:rsidRPr="0082657B" w:rsidRDefault="00CB7AB7" w:rsidP="00CB7AB7">
      <w:pPr>
        <w:pStyle w:val="PGE-NotaExplicativa"/>
        <w:rPr>
          <w:highlight w:val="yellow"/>
        </w:rPr>
      </w:pPr>
      <w:r w:rsidRPr="0082657B">
        <w:rPr>
          <w:highlight w:val="yellow"/>
        </w:rPr>
        <w:t>Notas Explicativas:</w:t>
      </w:r>
    </w:p>
    <w:p w:rsidR="00CB7AB7" w:rsidRPr="0082657B" w:rsidRDefault="00CB7AB7" w:rsidP="00CB7AB7">
      <w:pPr>
        <w:pStyle w:val="PGE-NotaExplicativa"/>
        <w:rPr>
          <w:highlight w:val="yellow"/>
        </w:rPr>
      </w:pPr>
      <w:r w:rsidRPr="0082657B">
        <w:rPr>
          <w:highlight w:val="yellow"/>
        </w:rPr>
        <w:t xml:space="preserve">As Notas Explicativas constam distribuídas no corpo deste documento apenas para auxiliar no adequado preenchimento da minuta padronizada, portanto, </w:t>
      </w:r>
      <w:r w:rsidR="00C5353F">
        <w:rPr>
          <w:highlight w:val="yellow"/>
        </w:rPr>
        <w:t xml:space="preserve">não devem ser copiadas para </w:t>
      </w:r>
      <w:r w:rsidR="0067172F">
        <w:rPr>
          <w:highlight w:val="yellow"/>
        </w:rPr>
        <w:t>a</w:t>
      </w:r>
      <w:r w:rsidR="00C5353F">
        <w:rPr>
          <w:highlight w:val="yellow"/>
        </w:rPr>
        <w:t xml:space="preserve"> minuta</w:t>
      </w:r>
      <w:r w:rsidR="00246422">
        <w:rPr>
          <w:highlight w:val="yellow"/>
        </w:rPr>
        <w:t xml:space="preserve"> de edital</w:t>
      </w:r>
      <w:r w:rsidR="00C5353F">
        <w:rPr>
          <w:highlight w:val="yellow"/>
        </w:rPr>
        <w:t xml:space="preserve"> definitiva.</w:t>
      </w:r>
    </w:p>
    <w:p w:rsidR="00CB7AB7" w:rsidRDefault="00CB7AB7" w:rsidP="00CB7AB7">
      <w:pPr>
        <w:pStyle w:val="PGE-NotaExplicativa"/>
      </w:pPr>
      <w:r w:rsidRPr="003945FB">
        <w:rPr>
          <w:u w:val="single"/>
        </w:rPr>
        <w:t>Supressão automática das notas explicativas</w:t>
      </w:r>
      <w:r w:rsidRPr="001C541E">
        <w:t xml:space="preserve">: </w:t>
      </w:r>
      <w:r w:rsidRPr="00BC4E3A">
        <w:t xml:space="preserve">Use o atalho </w:t>
      </w:r>
      <w:r w:rsidRPr="006229AE">
        <w:t>Ctrl+S</w:t>
      </w:r>
      <w:r>
        <w:t>hift</w:t>
      </w:r>
      <w:r w:rsidRPr="006229AE">
        <w:t>+1.</w:t>
      </w:r>
      <w:r w:rsidRPr="00BC4E3A">
        <w:t xml:space="preserve"> Faça isso apenas ao final, para elaborar a minuta seguindo as orientações.</w:t>
      </w:r>
      <w:r>
        <w:t xml:space="preserve"> Não contará com esta funcionalidade o usuário que optar por não habilitar macros.</w:t>
      </w:r>
    </w:p>
    <w:p w:rsidR="00C5353F" w:rsidRPr="00C5353F" w:rsidRDefault="00C5353F" w:rsidP="00C5353F">
      <w:pPr>
        <w:pStyle w:val="PGE-Normal"/>
      </w:pPr>
    </w:p>
    <w:p w:rsidR="00C5353F" w:rsidRDefault="00C5353F" w:rsidP="00C5353F">
      <w:pPr>
        <w:pStyle w:val="PGE-NotaExplicativa"/>
      </w:pPr>
      <w:r>
        <w:t xml:space="preserve">1. </w:t>
      </w:r>
      <w:r w:rsidRPr="00C5353F">
        <w:rPr>
          <w:b/>
          <w:u w:val="single"/>
        </w:rPr>
        <w:t xml:space="preserve">Quando usar as cláusulas </w:t>
      </w:r>
      <w:r w:rsidR="00246422">
        <w:rPr>
          <w:b/>
          <w:u w:val="single"/>
        </w:rPr>
        <w:t>deste arquivo</w:t>
      </w:r>
      <w:r w:rsidRPr="00C5353F">
        <w:rPr>
          <w:b/>
        </w:rPr>
        <w:t>?</w:t>
      </w:r>
      <w:r>
        <w:t xml:space="preserve"> Nos casos em que o órgão ou ente </w:t>
      </w:r>
      <w:r w:rsidR="00246422">
        <w:t xml:space="preserve">público </w:t>
      </w:r>
      <w:r>
        <w:t xml:space="preserve">pretenda realizar licitação que </w:t>
      </w:r>
      <w:bookmarkStart w:id="0" w:name="_Hlk508973928"/>
      <w:r>
        <w:t xml:space="preserve">compreenda </w:t>
      </w:r>
      <w:r w:rsidR="00C11603" w:rsidRPr="00246422">
        <w:rPr>
          <w:b/>
        </w:rPr>
        <w:t>tanto</w:t>
      </w:r>
      <w:r w:rsidR="00C11603">
        <w:t xml:space="preserve"> </w:t>
      </w:r>
      <w:r w:rsidRPr="00C5353F">
        <w:t>lotes de participação ampla</w:t>
      </w:r>
      <w:r>
        <w:t xml:space="preserve"> </w:t>
      </w:r>
      <w:r w:rsidR="00C11603" w:rsidRPr="00246422">
        <w:rPr>
          <w:b/>
        </w:rPr>
        <w:t>como</w:t>
      </w:r>
      <w:r>
        <w:t xml:space="preserve"> </w:t>
      </w:r>
      <w:r w:rsidRPr="00C5353F">
        <w:t>outros lotes cuja participação é permitida exclusivamente a microempresas, empresas de pequeno porte ou equiparadas</w:t>
      </w:r>
      <w:r>
        <w:t>, por apresentarem valor de até R$ 80.000,00 (oitenta mil reais), na forma do art. 48, I, da Lei Complementar 123/2006</w:t>
      </w:r>
      <w:bookmarkEnd w:id="0"/>
      <w:r>
        <w:t>, desde que não se encontrem presentes as exceções do art. 49 da mesma Lei.</w:t>
      </w:r>
    </w:p>
    <w:p w:rsidR="00C5353F" w:rsidRDefault="00C5353F" w:rsidP="00C5353F">
      <w:pPr>
        <w:pStyle w:val="PGE-NotaExplicativa"/>
      </w:pPr>
      <w:r>
        <w:t xml:space="preserve">2. Desde que as alterações na minuta padronizada se limitem aos tópicos deste arquivo, </w:t>
      </w:r>
      <w:r w:rsidRPr="00C5353F">
        <w:rPr>
          <w:b/>
        </w:rPr>
        <w:t>não será necessário o encaminhamento para análise jurídica da Procuradoria Geral do Estado</w:t>
      </w:r>
      <w:r>
        <w:t>, sendo recomendável que se certifique que foi utilizada a minuta padronizada com as modulações do arquivo de tópicos extras.</w:t>
      </w:r>
    </w:p>
    <w:p w:rsidR="00C5353F" w:rsidRDefault="00C5353F" w:rsidP="00C5353F">
      <w:pPr>
        <w:pStyle w:val="PGE-NotaExplicativa"/>
      </w:pPr>
      <w:r>
        <w:t>3. Não deverá ser aproveitado o texto das notas de rodapé, nem o texto das notas explicativas, pois consta apenas para facilitar a localização do dispositivo nas minutas padronizadas em caso de eventual renumeração e para ajudar na adequada modulação do edital.</w:t>
      </w:r>
    </w:p>
    <w:p w:rsidR="00C5353F" w:rsidRDefault="00C5353F" w:rsidP="00C5353F">
      <w:pPr>
        <w:pStyle w:val="PGE-NotaExplicativa"/>
      </w:pPr>
      <w:r>
        <w:t xml:space="preserve">4. A </w:t>
      </w:r>
      <w:r w:rsidRPr="00C5353F">
        <w:rPr>
          <w:b/>
        </w:rPr>
        <w:t xml:space="preserve">previsão (ou não) da possibilidade de </w:t>
      </w:r>
      <w:r w:rsidRPr="00C5353F">
        <w:rPr>
          <w:b/>
          <w:u w:val="single"/>
        </w:rPr>
        <w:t>adesão (“carona”)</w:t>
      </w:r>
      <w:r>
        <w:t xml:space="preserve"> ao sistema de registro de preços, no caso dos lotes de </w:t>
      </w:r>
      <w:r w:rsidRPr="00C5353F">
        <w:rPr>
          <w:b/>
        </w:rPr>
        <w:t>participação exclusiva</w:t>
      </w:r>
      <w:r>
        <w:t xml:space="preserve"> a microempresas, empresas de pequeno porte ou equiparadas, </w:t>
      </w:r>
      <w:r w:rsidRPr="00C5353F">
        <w:rPr>
          <w:b/>
        </w:rPr>
        <w:t>levanta algumas questões que serão esclarecidas nas notas explicativas subsequentes</w:t>
      </w:r>
      <w:r>
        <w:t>.</w:t>
      </w:r>
    </w:p>
    <w:p w:rsidR="00C5353F" w:rsidRPr="00C5353F" w:rsidRDefault="00C5353F" w:rsidP="00C5353F">
      <w:pPr>
        <w:pStyle w:val="PGE-Normal"/>
      </w:pPr>
    </w:p>
    <w:p w:rsidR="00C5353F" w:rsidRDefault="00494F73" w:rsidP="00C5353F">
      <w:pPr>
        <w:pStyle w:val="PGE-NotaExplicativa"/>
      </w:pPr>
      <w:r>
        <w:lastRenderedPageBreak/>
        <w:t>Assim, em sendo o caso de utilizar este documento, deve-se promover as seguintes alterações em uma das minutas padronizadas de pregão eletrônico de participação ampla:</w:t>
      </w:r>
    </w:p>
    <w:p w:rsidR="00C5353F" w:rsidRDefault="00C5353F" w:rsidP="00494F73">
      <w:pPr>
        <w:pStyle w:val="PGE-Normal"/>
      </w:pPr>
    </w:p>
    <w:p w:rsidR="00C5353F" w:rsidRPr="00C5353F" w:rsidRDefault="00C5353F" w:rsidP="00C5353F">
      <w:pPr>
        <w:pStyle w:val="PGE-NotaExplicativa"/>
      </w:pPr>
      <w:r w:rsidRPr="009215E1">
        <w:rPr>
          <w:b/>
        </w:rPr>
        <w:t>(1)</w:t>
      </w:r>
      <w:r>
        <w:t xml:space="preserve"> </w:t>
      </w:r>
      <w:r w:rsidRPr="00C5353F">
        <w:t>Deverá ser introduzido o parágrafo seguinte depois do preâmbulo do edital:</w:t>
      </w:r>
    </w:p>
    <w:p w:rsidR="00C5353F" w:rsidRPr="00246422" w:rsidRDefault="00C5353F" w:rsidP="00C5353F">
      <w:pPr>
        <w:pStyle w:val="PGE-Normal"/>
        <w:ind w:left="1701"/>
        <w:rPr>
          <w:b/>
        </w:rPr>
      </w:pPr>
      <w:r w:rsidRPr="00246422">
        <w:rPr>
          <w:b/>
        </w:rPr>
        <w:t>Esta licitação conta com lotes de participação ampla (Lotes ___, ___, ___), assim como com outros lotes cuja participação é permitida exclusivamente a microempresas, empresas de pequeno porte ou equiparadas (Lotes ___, ___, ___).</w:t>
      </w:r>
    </w:p>
    <w:p w:rsidR="00C5353F" w:rsidRDefault="00C5353F" w:rsidP="00C5353F">
      <w:pPr>
        <w:pStyle w:val="PGE-Normal"/>
      </w:pPr>
    </w:p>
    <w:p w:rsidR="00C5353F" w:rsidRDefault="00494F73" w:rsidP="00C5353F">
      <w:pPr>
        <w:pStyle w:val="PGE-NotaExplicativa"/>
      </w:pPr>
      <w:r w:rsidRPr="009215E1">
        <w:rPr>
          <w:b/>
        </w:rPr>
        <w:t>(2)</w:t>
      </w:r>
      <w:r>
        <w:t xml:space="preserve"> </w:t>
      </w:r>
      <w:r w:rsidR="00C5353F">
        <w:t>No Item “10 – DAS CONDIÇÕES PARA PARTICIPAÇÃO”, deve-se incluir os seguintes subitens:</w:t>
      </w:r>
    </w:p>
    <w:p w:rsidR="00C5353F" w:rsidRDefault="00C5353F" w:rsidP="00C5353F">
      <w:pPr>
        <w:pStyle w:val="PGE-Normal"/>
      </w:pPr>
    </w:p>
    <w:p w:rsidR="00C5353F" w:rsidRDefault="00C5353F" w:rsidP="00C5353F">
      <w:pPr>
        <w:pStyle w:val="PGE-Normal"/>
        <w:ind w:left="1701"/>
      </w:pPr>
      <w:r>
        <w:t xml:space="preserve">10.1.1 - Em relação aos Lotes ___, ____, ____, ___ a participação é exclusiva a microempresas, empresas de pequeno porte e </w:t>
      </w:r>
      <w:r w:rsidR="00246422">
        <w:t>equiparadas</w:t>
      </w:r>
      <w:r>
        <w:t>.</w:t>
      </w:r>
    </w:p>
    <w:p w:rsidR="00C5353F" w:rsidRDefault="00C5353F" w:rsidP="00C5353F">
      <w:pPr>
        <w:pStyle w:val="PGE-Normal"/>
        <w:ind w:left="1701"/>
      </w:pPr>
      <w:r>
        <w:t>(...)</w:t>
      </w:r>
    </w:p>
    <w:p w:rsidR="00C5353F" w:rsidRDefault="00C5353F" w:rsidP="00C5353F">
      <w:pPr>
        <w:pStyle w:val="PGE-Normal"/>
        <w:ind w:left="1701"/>
      </w:pPr>
      <w:r>
        <w:t>10.3 - Quando for o caso, a comprovação da condição de microempresa, empresa de pequeno porte ou equiparada deverá ser apresentada à época da contratação e será feita na forma do item 3 do Anexo III – Exigências para Habilitação.</w:t>
      </w:r>
    </w:p>
    <w:p w:rsidR="00B0336A" w:rsidRDefault="00B0336A" w:rsidP="00C5353F">
      <w:pPr>
        <w:pStyle w:val="PGE-Normal"/>
        <w:ind w:left="1701"/>
      </w:pPr>
    </w:p>
    <w:p w:rsidR="00B0336A" w:rsidRDefault="00B0336A" w:rsidP="00B0336A">
      <w:pPr>
        <w:pStyle w:val="PGE-NotaExplicativa"/>
      </w:pPr>
      <w:r w:rsidRPr="009215E1">
        <w:rPr>
          <w:b/>
        </w:rPr>
        <w:t>(3)</w:t>
      </w:r>
      <w:r>
        <w:t xml:space="preserve"> No item 16.18, deve-se incluir “16.18 – Para o(s) lote(s) de participação ampla, logo após a fase de lances...”. Assim, será utilizado o texto seguinte:</w:t>
      </w:r>
    </w:p>
    <w:p w:rsidR="00B0336A" w:rsidRDefault="00B0336A" w:rsidP="00C5353F">
      <w:pPr>
        <w:pStyle w:val="PGE-Normal"/>
        <w:ind w:left="1701"/>
      </w:pPr>
    </w:p>
    <w:p w:rsidR="00EB7630" w:rsidRDefault="00EB7630" w:rsidP="00EB7630">
      <w:pPr>
        <w:pStyle w:val="N11"/>
        <w:numPr>
          <w:ilvl w:val="0"/>
          <w:numId w:val="0"/>
        </w:numPr>
        <w:ind w:left="1701"/>
      </w:pPr>
      <w:r>
        <w:t>16.18 – Para o(s) lote(s) de participação ampla, l</w:t>
      </w:r>
      <w:r w:rsidRPr="005800E0">
        <w:t>ogo após a fase de lances, se a proposta melhor classificada não tiver sido ofertada por microempresa ou empresa de pequeno porte ou equiparada e houver proposta apresentada por microempresa ou empresa de pequeno porte ou equiparada igual ou até 5% (cinco por cento) superior à melhor proposta, proceder-se-á da seguinte forma:</w:t>
      </w:r>
    </w:p>
    <w:p w:rsidR="00EB7630" w:rsidRDefault="00EB7630" w:rsidP="00EB7630">
      <w:pPr>
        <w:pStyle w:val="N11"/>
        <w:numPr>
          <w:ilvl w:val="0"/>
          <w:numId w:val="0"/>
        </w:numPr>
        <w:ind w:left="1701"/>
      </w:pPr>
    </w:p>
    <w:p w:rsidR="00C5353F" w:rsidRDefault="00494F73" w:rsidP="00C5353F">
      <w:pPr>
        <w:pStyle w:val="PGE-NotaExplicativa"/>
      </w:pPr>
      <w:r w:rsidRPr="009215E1">
        <w:rPr>
          <w:b/>
        </w:rPr>
        <w:t>(</w:t>
      </w:r>
      <w:r w:rsidR="00B0336A" w:rsidRPr="009215E1">
        <w:rPr>
          <w:b/>
        </w:rPr>
        <w:t>4</w:t>
      </w:r>
      <w:r w:rsidRPr="009215E1">
        <w:rPr>
          <w:b/>
        </w:rPr>
        <w:t>)</w:t>
      </w:r>
      <w:r>
        <w:t xml:space="preserve"> </w:t>
      </w:r>
      <w:r w:rsidR="00C5353F">
        <w:t>No Item “21 – DAS DISPOSIÇÕES FINAIS”, deverá ser incluída explicação sobre quais são os lotes de participação ampla e quais são os lotes de participação restrita a ME-EPP, por exemplo:</w:t>
      </w:r>
    </w:p>
    <w:p w:rsidR="00494F73" w:rsidRDefault="00494F73" w:rsidP="00C5353F">
      <w:pPr>
        <w:pStyle w:val="PGE-Normal"/>
        <w:ind w:left="1701"/>
      </w:pPr>
    </w:p>
    <w:p w:rsidR="00C5353F" w:rsidRPr="00C5353F" w:rsidRDefault="00C5353F" w:rsidP="00C5353F">
      <w:pPr>
        <w:pStyle w:val="PGE-Normal"/>
        <w:ind w:left="1701"/>
      </w:pPr>
      <w:r w:rsidRPr="00C5353F">
        <w:t>Lote 1 – R$ ........... (..............................) – EXCLUSIVO ME</w:t>
      </w:r>
      <w:r w:rsidR="00246422">
        <w:t>-</w:t>
      </w:r>
      <w:r w:rsidRPr="00C5353F">
        <w:t>EPP</w:t>
      </w:r>
    </w:p>
    <w:p w:rsidR="00C5353F" w:rsidRPr="00C5353F" w:rsidRDefault="00C5353F" w:rsidP="00C5353F">
      <w:pPr>
        <w:pStyle w:val="PGE-Normal"/>
        <w:ind w:left="1701"/>
      </w:pPr>
      <w:r w:rsidRPr="00C5353F">
        <w:t>Lote 2 – R$ ........... (..............................) – PARTICIPAÇÃO AMPLA</w:t>
      </w:r>
    </w:p>
    <w:p w:rsidR="00C5353F" w:rsidRPr="00C5353F" w:rsidRDefault="00C5353F" w:rsidP="00C5353F">
      <w:pPr>
        <w:pStyle w:val="PGE-Normal"/>
        <w:ind w:left="1701"/>
      </w:pPr>
      <w:r w:rsidRPr="00C5353F">
        <w:t>Lote 3 – R$ ........... (..............................) – EXCLUSIVO ME</w:t>
      </w:r>
      <w:r w:rsidR="00246422">
        <w:t>-</w:t>
      </w:r>
      <w:r w:rsidRPr="00C5353F">
        <w:t>EPP</w:t>
      </w:r>
    </w:p>
    <w:p w:rsidR="00C5353F" w:rsidRDefault="00C5353F" w:rsidP="00C5353F">
      <w:pPr>
        <w:pStyle w:val="PGE-Normal"/>
        <w:ind w:left="1701"/>
      </w:pPr>
      <w:r w:rsidRPr="00C5353F">
        <w:t>Lote 4 – R$ ........... (..............................) – PARTICIPAÇÃO AMPLA</w:t>
      </w:r>
    </w:p>
    <w:p w:rsidR="00494F73" w:rsidRPr="00C5353F" w:rsidRDefault="00494F73" w:rsidP="00C5353F">
      <w:pPr>
        <w:pStyle w:val="PGE-Normal"/>
        <w:ind w:left="1701"/>
      </w:pPr>
    </w:p>
    <w:p w:rsidR="00C5353F" w:rsidRDefault="00B0336A" w:rsidP="00C5353F">
      <w:pPr>
        <w:pStyle w:val="PGE-NotaExplicativa"/>
      </w:pPr>
      <w:r w:rsidRPr="009215E1">
        <w:rPr>
          <w:b/>
        </w:rPr>
        <w:t>(5</w:t>
      </w:r>
      <w:r w:rsidR="00494F73" w:rsidRPr="009215E1">
        <w:rPr>
          <w:b/>
        </w:rPr>
        <w:t>)</w:t>
      </w:r>
      <w:r w:rsidR="00494F73">
        <w:t xml:space="preserve"> </w:t>
      </w:r>
      <w:r w:rsidR="0067172F">
        <w:t>Se a licitação tem por objeto constituir R</w:t>
      </w:r>
      <w:r w:rsidR="0067172F" w:rsidRPr="0067172F">
        <w:rPr>
          <w:u w:val="single"/>
        </w:rPr>
        <w:t xml:space="preserve">egistro de </w:t>
      </w:r>
      <w:r w:rsidR="0067172F">
        <w:rPr>
          <w:u w:val="single"/>
        </w:rPr>
        <w:t>P</w:t>
      </w:r>
      <w:r w:rsidR="0067172F" w:rsidRPr="0067172F">
        <w:rPr>
          <w:u w:val="single"/>
        </w:rPr>
        <w:t>reços</w:t>
      </w:r>
      <w:r w:rsidR="0067172F">
        <w:t>, n</w:t>
      </w:r>
      <w:r w:rsidR="00C5353F">
        <w:t>o Item “3 – DOS ÓRGÃOS PARTICIPANTES”, o subitem que trata da possiblidade de adesão ao registro de preços – usualmente subitem 3.3</w:t>
      </w:r>
      <w:r w:rsidR="00C5353F">
        <w:rPr>
          <w:rStyle w:val="Refdenotaderodap"/>
        </w:rPr>
        <w:footnoteReference w:id="1"/>
      </w:r>
      <w:r w:rsidR="00C5353F">
        <w:t xml:space="preserve">  – deverá ser modificado para </w:t>
      </w:r>
      <w:r w:rsidR="00494F73" w:rsidRPr="00494F73">
        <w:rPr>
          <w:u w:val="single"/>
        </w:rPr>
        <w:t>apenas</w:t>
      </w:r>
      <w:r w:rsidR="00494F73">
        <w:t xml:space="preserve"> </w:t>
      </w:r>
      <w:r w:rsidR="00C5353F" w:rsidRPr="0067172F">
        <w:rPr>
          <w:u w:val="single"/>
        </w:rPr>
        <w:t>uma</w:t>
      </w:r>
      <w:r w:rsidR="00C5353F">
        <w:t xml:space="preserve"> das opções seguintes:</w:t>
      </w:r>
    </w:p>
    <w:p w:rsidR="00C5353F" w:rsidRPr="00C5353F" w:rsidRDefault="00C5353F" w:rsidP="00C5353F">
      <w:pPr>
        <w:pStyle w:val="PGE-Normal"/>
        <w:ind w:left="1701"/>
      </w:pPr>
    </w:p>
    <w:p w:rsidR="00C5353F" w:rsidRDefault="00C5353F" w:rsidP="00C5353F">
      <w:pPr>
        <w:pStyle w:val="PGE-Normal"/>
        <w:ind w:left="1701"/>
      </w:pPr>
      <w:r w:rsidRPr="00C5353F">
        <w:t>3.3 - Não será admitida a adesão à ata de registro de preços decorrente desta licitação.</w:t>
      </w:r>
    </w:p>
    <w:p w:rsidR="00C5353F" w:rsidRPr="00C5353F" w:rsidRDefault="00C5353F" w:rsidP="00C5353F">
      <w:pPr>
        <w:pStyle w:val="PGE-Normal"/>
        <w:ind w:left="1701"/>
        <w:rPr>
          <w:color w:val="FF0000"/>
        </w:rPr>
      </w:pPr>
      <w:r w:rsidRPr="00C5353F">
        <w:rPr>
          <w:color w:val="FF0000"/>
        </w:rPr>
        <w:t>Ou:</w:t>
      </w:r>
    </w:p>
    <w:p w:rsidR="005C17E4" w:rsidRPr="005C17E4" w:rsidRDefault="005C17E4" w:rsidP="005C17E4">
      <w:pPr>
        <w:pStyle w:val="PGE-Normal"/>
        <w:ind w:left="1701"/>
      </w:pPr>
      <w:r>
        <w:t xml:space="preserve">3.3 - </w:t>
      </w:r>
      <w:r w:rsidRPr="00C5353F">
        <w:t xml:space="preserve">Não será admitida a adesão à ata de registro de preços decorrente </w:t>
      </w:r>
      <w:r>
        <w:t>dos Lotes ___, ____, ____, porém, será permitida a adesão à ata de registro de preços decorrente dos Lotes ___, ___, ___.</w:t>
      </w:r>
    </w:p>
    <w:p w:rsidR="005C17E4" w:rsidRPr="00C5353F" w:rsidRDefault="005C17E4" w:rsidP="005C17E4">
      <w:pPr>
        <w:pStyle w:val="PGE-Normal"/>
        <w:ind w:left="1701"/>
        <w:rPr>
          <w:color w:val="FF0000"/>
        </w:rPr>
      </w:pPr>
      <w:r w:rsidRPr="00C5353F">
        <w:rPr>
          <w:color w:val="FF0000"/>
        </w:rPr>
        <w:t>Ou:</w:t>
      </w:r>
    </w:p>
    <w:p w:rsidR="00C5353F" w:rsidRPr="00C5353F" w:rsidRDefault="00C5353F" w:rsidP="00C5353F">
      <w:pPr>
        <w:pStyle w:val="PGE-Normal"/>
        <w:ind w:left="1701"/>
      </w:pPr>
      <w:r w:rsidRPr="00C5353F">
        <w:t>3.3 - Fica facultada a adesão de outros órgãos interessados ao presente sistema de registro de preços, durante a sua vigência, desde que autorizado pelo órgão gerenciador e mediante aceitação de fornecimento pelo licitante beneficiário,</w:t>
      </w:r>
      <w:r w:rsidRPr="0067172F">
        <w:rPr>
          <w:b/>
        </w:rPr>
        <w:t xml:space="preserve"> respeitado,</w:t>
      </w:r>
      <w:r w:rsidR="005C17E4">
        <w:rPr>
          <w:b/>
        </w:rPr>
        <w:t xml:space="preserve"> quanto aos lotes ___, ___, e ____,</w:t>
      </w:r>
      <w:r w:rsidRPr="0067172F">
        <w:rPr>
          <w:b/>
        </w:rPr>
        <w:t xml:space="preserve"> no somatório de todas as contratações (tanto as realizadas pelo</w:t>
      </w:r>
      <w:r w:rsidR="00667207">
        <w:rPr>
          <w:b/>
        </w:rPr>
        <w:t xml:space="preserve"> órgão gerenciador e pelo</w:t>
      </w:r>
      <w:r w:rsidRPr="0067172F">
        <w:rPr>
          <w:b/>
        </w:rPr>
        <w:t>s participantes da ata quanto as promovidas pelos aderentes</w:t>
      </w:r>
      <w:r w:rsidR="0067172F" w:rsidRPr="0067172F">
        <w:rPr>
          <w:b/>
        </w:rPr>
        <w:t>)</w:t>
      </w:r>
      <w:r w:rsidRPr="0067172F">
        <w:rPr>
          <w:b/>
        </w:rPr>
        <w:t>, o valor máximo de R$ 80.000,00 (oitenta mil reais).</w:t>
      </w:r>
    </w:p>
    <w:p w:rsidR="00C5353F" w:rsidRPr="00C5353F" w:rsidRDefault="00C5353F" w:rsidP="00C5353F">
      <w:pPr>
        <w:pStyle w:val="PGE-Normal"/>
        <w:ind w:left="1701"/>
      </w:pPr>
    </w:p>
    <w:p w:rsidR="00C5353F" w:rsidRDefault="0067172F" w:rsidP="00C5353F">
      <w:pPr>
        <w:pStyle w:val="PGE-NotaExplicativa"/>
      </w:pPr>
      <w:r w:rsidRPr="009215E1">
        <w:rPr>
          <w:b/>
        </w:rPr>
        <w:t>(6)</w:t>
      </w:r>
      <w:r>
        <w:t xml:space="preserve"> </w:t>
      </w:r>
      <w:r w:rsidR="00494F73">
        <w:t>A redação escolhida</w:t>
      </w:r>
      <w:r w:rsidR="00C5353F">
        <w:t xml:space="preserve"> </w:t>
      </w:r>
      <w:r w:rsidR="00FB4244">
        <w:t xml:space="preserve">poderá também </w:t>
      </w:r>
      <w:r w:rsidR="00C5353F">
        <w:t xml:space="preserve">constar do Termo de Referência e </w:t>
      </w:r>
      <w:r w:rsidR="00B310F5">
        <w:t xml:space="preserve">da </w:t>
      </w:r>
      <w:r w:rsidR="00C5353F">
        <w:t>Ata de Registro de Preços</w:t>
      </w:r>
      <w:r w:rsidR="002A0C3D">
        <w:t xml:space="preserve"> (item 3)</w:t>
      </w:r>
      <w:r w:rsidR="00C5353F">
        <w:t xml:space="preserve">, nos itens que disciplinam a possibilidade e os requisitos </w:t>
      </w:r>
      <w:r w:rsidR="00B310F5">
        <w:t xml:space="preserve">para </w:t>
      </w:r>
      <w:r w:rsidR="00C5353F">
        <w:t>a adesão à ARP</w:t>
      </w:r>
      <w:r w:rsidR="00FB4244">
        <w:t>, tornando mais clara a disciplina jurídica desse instrumento</w:t>
      </w:r>
      <w:r w:rsidR="00C5353F">
        <w:t>.</w:t>
      </w:r>
      <w:r w:rsidR="00FB4244">
        <w:t xml:space="preserve"> Seja como for, o importante é que não sejam mantidas disposições contraditórias, ou seja, o importante </w:t>
      </w:r>
      <w:r w:rsidR="00FB4244">
        <w:lastRenderedPageBreak/>
        <w:t>é que não exista divergência entre as previsões do edital da licitação e dos seus anexos, o Termo de Referência e a Ata de Registro de Preços.</w:t>
      </w:r>
    </w:p>
    <w:p w:rsidR="00494F73" w:rsidRDefault="00494F73" w:rsidP="00494F73">
      <w:pPr>
        <w:pStyle w:val="PGE-Normal"/>
      </w:pPr>
    </w:p>
    <w:p w:rsidR="00494F73" w:rsidRDefault="00EE2BC3" w:rsidP="00C5353F">
      <w:pPr>
        <w:pStyle w:val="PGE-NotaExplicativa"/>
      </w:pPr>
      <w:r>
        <w:t xml:space="preserve">No que se refere </w:t>
      </w:r>
      <w:r w:rsidR="009215E1">
        <w:t xml:space="preserve">aos itens </w:t>
      </w:r>
      <w:r>
        <w:t>propost</w:t>
      </w:r>
      <w:r w:rsidR="009215E1">
        <w:t>o</w:t>
      </w:r>
      <w:r>
        <w:t xml:space="preserve">s nos </w:t>
      </w:r>
      <w:r w:rsidR="00331881">
        <w:t>tópicos</w:t>
      </w:r>
      <w:r>
        <w:t xml:space="preserve"> (5) e (6), acima, deve-se </w:t>
      </w:r>
      <w:r w:rsidR="00A62CAE">
        <w:t>esclarecer</w:t>
      </w:r>
      <w:r>
        <w:t xml:space="preserve"> que:</w:t>
      </w:r>
    </w:p>
    <w:p w:rsidR="00EE2BC3" w:rsidRDefault="00EE2BC3" w:rsidP="00C5353F">
      <w:pPr>
        <w:pStyle w:val="PGE-NotaExplicativa"/>
      </w:pPr>
      <w:r>
        <w:t>(a)</w:t>
      </w:r>
      <w:r w:rsidR="00F5347E">
        <w:t xml:space="preserve"> O </w:t>
      </w:r>
      <w:r w:rsidR="00F5347E" w:rsidRPr="00F5347E">
        <w:t>Decreto estadual nº 1.790-R/2007 dispõe que poderá o órgão gerenciador não admitir adesões (art. 13, III)</w:t>
      </w:r>
      <w:r w:rsidR="00F5347E">
        <w:t>. Ainda mais claro, aplicável por analogia, o Decreto federal nº 7.892/2013 dispõe que o órgão gerenciador poderá não admitir a participação (art. 4º, § 1º, e § 3º, I e II) ou a adesão de órgãos não participantes (art. 9º, III). Nessa linha, o Tribunal de Contas da União orienta que deverá ser motivada a decisão pela admissibilidade ou não da adesão a registro de preços, caso a caso, não sendo o caso de admitir a adesão se for possível de antemão declinar razões suficientes para isso. Nesse sentido, consulte-se o Acórdão 311/2018 – Plenário, Rel. Min. Bruno Dantas</w:t>
      </w:r>
      <w:r w:rsidR="008E63BC">
        <w:t>.</w:t>
      </w:r>
    </w:p>
    <w:p w:rsidR="00DC55E1" w:rsidRDefault="00DC55E1" w:rsidP="00C5353F">
      <w:pPr>
        <w:pStyle w:val="PGE-NotaExplicativa"/>
      </w:pPr>
      <w:r>
        <w:t xml:space="preserve">(b) </w:t>
      </w:r>
      <w:r w:rsidR="00F5347E">
        <w:t xml:space="preserve">O </w:t>
      </w:r>
      <w:r w:rsidR="00EE2BC3">
        <w:t xml:space="preserve">Tribunal de Contas da União </w:t>
      </w:r>
      <w:r w:rsidR="00F5347E">
        <w:t xml:space="preserve">orienta </w:t>
      </w:r>
      <w:r>
        <w:t>no sentido de que nas licitações para registro de preços com participação exclusiva de ME-EPP</w:t>
      </w:r>
      <w:r w:rsidR="00F5347E">
        <w:t xml:space="preserve"> </w:t>
      </w:r>
      <w:r w:rsidR="00F5347E" w:rsidRPr="00F5347E">
        <w:t>só será lícita a adesão até o limite do valor de R$ 80.000,00, em cada lote da licitação</w:t>
      </w:r>
      <w:r w:rsidR="00F5347E">
        <w:t xml:space="preserve"> no qual estabelecida a participação exclusiva. Assim, compete </w:t>
      </w:r>
      <w:r w:rsidR="00F5347E" w:rsidRPr="00F5347E">
        <w:t>ao órgão que gerencia a ata de registro de preços autorizar a adesão à referida ata</w:t>
      </w:r>
      <w:r w:rsidR="005E19BB">
        <w:t xml:space="preserve"> – é claro, se o edital não proibiu tal possibilidade –</w:t>
      </w:r>
      <w:r w:rsidR="00F5347E" w:rsidRPr="00F5347E">
        <w:t>,</w:t>
      </w:r>
      <w:r w:rsidR="00F5347E">
        <w:t xml:space="preserve"> desde que r</w:t>
      </w:r>
      <w:r w:rsidR="00F5347E" w:rsidRPr="00F5347E">
        <w:t xml:space="preserve">espeitado, no somatório de todas as contratações, aí incluídas tanto as realizadas pelos patrocinadores da ata quanto as promovidas pelos aderentes, o limite máximo de R$ 80.000,00 em cada </w:t>
      </w:r>
      <w:r w:rsidR="004500B6">
        <w:t>lote</w:t>
      </w:r>
      <w:bookmarkStart w:id="1" w:name="_GoBack"/>
      <w:bookmarkEnd w:id="1"/>
      <w:r w:rsidR="00F5347E" w:rsidRPr="00F5347E">
        <w:t xml:space="preserve"> da licitação</w:t>
      </w:r>
      <w:r w:rsidR="00F5347E">
        <w:t>. Nesse sentido, consulte-se o Acórdão n.º 2957/2011-Plenário, Rel. Min. André Luís de Carvalho.</w:t>
      </w:r>
    </w:p>
    <w:p w:rsidR="00DC55E1" w:rsidRDefault="00DC55E1" w:rsidP="00C5353F">
      <w:pPr>
        <w:pStyle w:val="PGE-NotaExplicativa"/>
      </w:pPr>
    </w:p>
    <w:sectPr w:rsidR="00DC55E1" w:rsidSect="00CF410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35" w:rsidRDefault="00394D35" w:rsidP="00C5353F">
      <w:pPr>
        <w:spacing w:before="0" w:after="0"/>
      </w:pPr>
      <w:r>
        <w:separator/>
      </w:r>
    </w:p>
  </w:endnote>
  <w:endnote w:type="continuationSeparator" w:id="0">
    <w:p w:rsidR="00394D35" w:rsidRDefault="00394D35" w:rsidP="00C535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35" w:rsidRDefault="00394D35" w:rsidP="00C5353F">
      <w:pPr>
        <w:spacing w:before="0" w:after="0"/>
      </w:pPr>
      <w:r>
        <w:separator/>
      </w:r>
    </w:p>
  </w:footnote>
  <w:footnote w:type="continuationSeparator" w:id="0">
    <w:p w:rsidR="00394D35" w:rsidRDefault="00394D35" w:rsidP="00C5353F">
      <w:pPr>
        <w:spacing w:before="0" w:after="0"/>
      </w:pPr>
      <w:r>
        <w:continuationSeparator/>
      </w:r>
    </w:p>
  </w:footnote>
  <w:footnote w:id="1">
    <w:p w:rsidR="00C5353F" w:rsidRDefault="00C5353F" w:rsidP="00C5353F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Esta é a redação usualmente encontrada:</w:t>
      </w:r>
    </w:p>
    <w:p w:rsidR="00C5353F" w:rsidRDefault="00C5353F" w:rsidP="00C5353F">
      <w:pPr>
        <w:pStyle w:val="Textodenotaderodap"/>
        <w:ind w:firstLine="0"/>
      </w:pPr>
      <w:r w:rsidRPr="00AA40AE">
        <w:t>3.3 - Fica facultada a adesão de outros órgãos interessados ao presente sistema de registro de preços, durante a sua vigência, desde que autorizado pelo órgão gerenciador e mediante aceitação de fornecimento pelo licitante beneficiário da Ata de Registro de Preços, tudo em conformidade com os critérios estabelecidos no art. 17 do Decreto Estadual 1.790/2007.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275215"/>
    <w:multiLevelType w:val="multilevel"/>
    <w:tmpl w:val="74A8ABF4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3F"/>
    <w:rsid w:val="000309BB"/>
    <w:rsid w:val="00061483"/>
    <w:rsid w:val="000E4866"/>
    <w:rsid w:val="00115F82"/>
    <w:rsid w:val="00142BDF"/>
    <w:rsid w:val="001A6048"/>
    <w:rsid w:val="001B6787"/>
    <w:rsid w:val="001C541E"/>
    <w:rsid w:val="00246422"/>
    <w:rsid w:val="0026041F"/>
    <w:rsid w:val="00261AB3"/>
    <w:rsid w:val="002A0C3D"/>
    <w:rsid w:val="002F1AA9"/>
    <w:rsid w:val="00331881"/>
    <w:rsid w:val="00394D35"/>
    <w:rsid w:val="003B6621"/>
    <w:rsid w:val="003F1651"/>
    <w:rsid w:val="00422B6A"/>
    <w:rsid w:val="004272CB"/>
    <w:rsid w:val="00446DFF"/>
    <w:rsid w:val="004500B6"/>
    <w:rsid w:val="0047063B"/>
    <w:rsid w:val="00483843"/>
    <w:rsid w:val="00494F73"/>
    <w:rsid w:val="004A6B3F"/>
    <w:rsid w:val="004B474D"/>
    <w:rsid w:val="005409F9"/>
    <w:rsid w:val="005A2AAD"/>
    <w:rsid w:val="005C17E4"/>
    <w:rsid w:val="005E19BB"/>
    <w:rsid w:val="00667207"/>
    <w:rsid w:val="0067172F"/>
    <w:rsid w:val="00800576"/>
    <w:rsid w:val="0082657B"/>
    <w:rsid w:val="008B0DCE"/>
    <w:rsid w:val="008E63BC"/>
    <w:rsid w:val="009215E1"/>
    <w:rsid w:val="00957F3C"/>
    <w:rsid w:val="0096245D"/>
    <w:rsid w:val="00A43621"/>
    <w:rsid w:val="00A62CAE"/>
    <w:rsid w:val="00A66F31"/>
    <w:rsid w:val="00AE6331"/>
    <w:rsid w:val="00B0336A"/>
    <w:rsid w:val="00B310F5"/>
    <w:rsid w:val="00BD6F1E"/>
    <w:rsid w:val="00C11603"/>
    <w:rsid w:val="00C207ED"/>
    <w:rsid w:val="00C5353F"/>
    <w:rsid w:val="00C71FCC"/>
    <w:rsid w:val="00CB4316"/>
    <w:rsid w:val="00CB7AB7"/>
    <w:rsid w:val="00CF410C"/>
    <w:rsid w:val="00D36E46"/>
    <w:rsid w:val="00DC55E1"/>
    <w:rsid w:val="00DC7A89"/>
    <w:rsid w:val="00E54244"/>
    <w:rsid w:val="00EB7630"/>
    <w:rsid w:val="00EE2BC3"/>
    <w:rsid w:val="00F47FBF"/>
    <w:rsid w:val="00F5347E"/>
    <w:rsid w:val="00F53FDC"/>
    <w:rsid w:val="00F94844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704B-539F-46B1-98CE-65F3E7D3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PGE-Normal"/>
    <w:link w:val="Ttulo2Char"/>
    <w:uiPriority w:val="9"/>
    <w:semiHidden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  <w:ind w:left="284"/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  <w:ind w:left="567"/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semiHidden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PGE-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  <w:ind w:left="284"/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paragraph" w:customStyle="1" w:styleId="PGE-Normal">
    <w:name w:val="PGE-Normal"/>
    <w:basedOn w:val="Normal"/>
    <w:qFormat/>
    <w:rsid w:val="00A43621"/>
  </w:style>
  <w:style w:type="paragraph" w:customStyle="1" w:styleId="PGE-NotaExplicativa">
    <w:name w:val="PGE-NotaExplicativa"/>
    <w:basedOn w:val="Normal"/>
    <w:link w:val="PGE-NotaExplicativaChar"/>
    <w:qFormat/>
    <w:rsid w:val="001C541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</w:pPr>
    <w:rPr>
      <w:rFonts w:ascii="Consolas" w:eastAsia="Calibri" w:hAnsi="Consolas" w:cs="Times New Roman"/>
    </w:rPr>
  </w:style>
  <w:style w:type="character" w:customStyle="1" w:styleId="PGE-NotaExplicativaChar">
    <w:name w:val="PGE-NotaExplicativa Char"/>
    <w:link w:val="PGE-NotaExplicativa"/>
    <w:rsid w:val="001C541E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Padro">
    <w:name w:val="Padrão"/>
    <w:rsid w:val="001C541E"/>
    <w:pPr>
      <w:spacing w:before="240" w:after="240" w:line="240" w:lineRule="auto"/>
      <w:jc w:val="both"/>
    </w:pPr>
    <w:rPr>
      <w:rFonts w:ascii="Arial" w:eastAsia="Calibri" w:hAnsi="Arial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353F"/>
    <w:pPr>
      <w:spacing w:before="0" w:after="0"/>
      <w:ind w:firstLine="709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353F"/>
    <w:rPr>
      <w:rFonts w:ascii="Arial" w:eastAsiaTheme="minorEastAsia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5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icles\Google%20Drive\Dot%20-%20minutas%20padronizadas%20-%20COM%20macr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 - COM macro</Template>
  <TotalTime>73</TotalTime>
  <Pages>4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Pericles Ferreira de Almeida</dc:creator>
  <cp:keywords/>
  <dc:description/>
  <cp:lastModifiedBy>Pericles Almeidaer</cp:lastModifiedBy>
  <cp:revision>34</cp:revision>
  <dcterms:created xsi:type="dcterms:W3CDTF">2018-03-16T16:00:00Z</dcterms:created>
  <dcterms:modified xsi:type="dcterms:W3CDTF">2018-04-01T13:34:00Z</dcterms:modified>
</cp:coreProperties>
</file>