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8F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sz w:val="22"/>
        </w:rPr>
        <w:t>DIÁRIO OFICIAL DOS PODERES DO ESTADO</w:t>
      </w:r>
      <w:r w:rsidRPr="003E1FD2"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 xml:space="preserve">Vitória (ES), Sexta-feira, 13 de Julho de </w:t>
      </w:r>
      <w:proofErr w:type="gramStart"/>
      <w:r w:rsidRPr="003E1FD2">
        <w:rPr>
          <w:rFonts w:ascii="Times New Roman" w:hAnsi="Times New Roman" w:cs="Times New Roman"/>
          <w:sz w:val="22"/>
        </w:rPr>
        <w:t>2012</w:t>
      </w:r>
      <w:proofErr w:type="gramEnd"/>
    </w:p>
    <w:p w:rsidR="003E1FD2" w:rsidRPr="003E1FD2" w:rsidRDefault="003E1FD2" w:rsidP="003E1FD2">
      <w:pPr>
        <w:jc w:val="both"/>
        <w:rPr>
          <w:rFonts w:ascii="Times New Roman" w:hAnsi="Times New Roman" w:cs="Times New Roman"/>
          <w:sz w:val="22"/>
        </w:rPr>
      </w:pPr>
    </w:p>
    <w:p w:rsidR="003E1FD2" w:rsidRDefault="003E1FD2" w:rsidP="003E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>LEI Nº 9.876</w:t>
      </w:r>
    </w:p>
    <w:p w:rsidR="003E1FD2" w:rsidRPr="003E1FD2" w:rsidRDefault="003E1FD2" w:rsidP="003E1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sz w:val="22"/>
        </w:rPr>
        <w:t>Autoriza a Procuradoria Geral do Estado – PGE a efetuar 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protesto de título executivo judicial de quantia certa,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certidão de dívida ativa do Estado, de autarquias e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fundações públicas estaduais; autoriza o registro, pelo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Estado, de devedores em entidades que prestem serviços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de proteção ao crédito e/ou promovam cadastros de devedores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inadimplentes e dá outras providências.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>O GOVERNADOR DO ESTADO DO ESPÍRITO SANTO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sz w:val="22"/>
        </w:rPr>
        <w:t xml:space="preserve">Faço saber que a </w:t>
      </w:r>
      <w:proofErr w:type="spellStart"/>
      <w:r w:rsidRPr="003E1FD2">
        <w:rPr>
          <w:rFonts w:ascii="Times New Roman" w:hAnsi="Times New Roman" w:cs="Times New Roman"/>
          <w:sz w:val="22"/>
        </w:rPr>
        <w:t>Assembléia</w:t>
      </w:r>
      <w:proofErr w:type="spellEnd"/>
      <w:r w:rsidRPr="003E1FD2">
        <w:rPr>
          <w:rFonts w:ascii="Times New Roman" w:hAnsi="Times New Roman" w:cs="Times New Roman"/>
          <w:sz w:val="22"/>
        </w:rPr>
        <w:t xml:space="preserve"> Legislativa decretou e eu sanciono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 seguinte Lei: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1º </w:t>
      </w:r>
      <w:r w:rsidRPr="003E1FD2">
        <w:rPr>
          <w:rFonts w:ascii="Times New Roman" w:hAnsi="Times New Roman" w:cs="Times New Roman"/>
          <w:sz w:val="22"/>
        </w:rPr>
        <w:t>Fica o Estado do Espírito Santo autorizado a estabelecer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procedimentos administrativos de cobrança extrajudicial de título executivo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judicial condenatório de quantia certa transitado em julgado,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créditos tributários ou não tributários do Estado, das autarquias e das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fundações públicas estaduais, independentemente do valor do crédito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inscrito ou não em Dívida Ativa.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2º </w:t>
      </w:r>
      <w:r w:rsidRPr="003E1FD2">
        <w:rPr>
          <w:rFonts w:ascii="Times New Roman" w:hAnsi="Times New Roman" w:cs="Times New Roman"/>
          <w:sz w:val="22"/>
        </w:rPr>
        <w:t>Compete à Procuradoria Geral do Estado – PGE levar 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protesto os seguintes títulos: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I - </w:t>
      </w:r>
      <w:r w:rsidRPr="003E1FD2">
        <w:rPr>
          <w:rFonts w:ascii="Times New Roman" w:hAnsi="Times New Roman" w:cs="Times New Roman"/>
          <w:sz w:val="22"/>
        </w:rPr>
        <w:t>a Certidão de Dívida Ativa (CDA) emitida pela Fazenda Pública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Estadual em favor do Estado do Espírito Santo, das autarquias e das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fundações públicas estaduais, independentemente do valor do crédito,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 cujos efeitos do protesto alcançarão, também, os responsáveis tributários</w:t>
      </w:r>
      <w:r w:rsidR="00704BC6"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apontados no artigo 135 da Lei Federal nº 5.172, de 25.10.1966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(Código Tributário Nacional), desde que seus nomes constem da Certidão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de Dívida Ativa;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II - </w:t>
      </w:r>
      <w:r w:rsidRPr="003E1FD2">
        <w:rPr>
          <w:rFonts w:ascii="Times New Roman" w:hAnsi="Times New Roman" w:cs="Times New Roman"/>
          <w:sz w:val="22"/>
        </w:rPr>
        <w:t>a sentença judicial condenatória de quantia certa em favor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do Estado do Espírito Santo, de autarquias e de fundações públicas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estaduais, desde que transitada em julgado, independentemente do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valor do crédito.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1º </w:t>
      </w:r>
      <w:r w:rsidRPr="003E1FD2">
        <w:rPr>
          <w:rFonts w:ascii="Times New Roman" w:hAnsi="Times New Roman" w:cs="Times New Roman"/>
          <w:sz w:val="22"/>
        </w:rPr>
        <w:t>Nas hipóteses de sentença judicial condenatória de quantia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certa em favor do Estado, das autarquias e das fundações públicas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estaduais, a PGE requererá ao Juízo, a partir da sua intimação do trânsito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em julgado da sentença, a intimação do devedor, na pessoa de seu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advogado, ou, na ausência deste, a intimação pessoal daquele ou, por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edital, na hipótese de o devedor se encontrar em local incerto e não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sabido, para que efetue o pagamento atualizado do débito, na forma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autorizada pelo Código de Processo Civil.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2º </w:t>
      </w:r>
      <w:r w:rsidRPr="003E1FD2">
        <w:rPr>
          <w:rFonts w:ascii="Times New Roman" w:hAnsi="Times New Roman" w:cs="Times New Roman"/>
          <w:sz w:val="22"/>
        </w:rPr>
        <w:t>Não efetuado o pagamento na forma do § 1º deste artigo, 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PGE fica autorizada a levar a protesto o título executivo judicial, com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 xml:space="preserve">todos os valores </w:t>
      </w:r>
      <w:proofErr w:type="gramStart"/>
      <w:r w:rsidRPr="003E1FD2">
        <w:rPr>
          <w:rFonts w:ascii="Times New Roman" w:hAnsi="Times New Roman" w:cs="Times New Roman"/>
          <w:sz w:val="22"/>
        </w:rPr>
        <w:t>devidamente atualizados, observado</w:t>
      </w:r>
      <w:proofErr w:type="gramEnd"/>
      <w:r w:rsidRPr="003E1FD2">
        <w:rPr>
          <w:rFonts w:ascii="Times New Roman" w:hAnsi="Times New Roman" w:cs="Times New Roman"/>
          <w:sz w:val="22"/>
        </w:rPr>
        <w:t xml:space="preserve"> o disposto no §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5° deste artigo, informando o Juízo da implementação de tal medida.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3º </w:t>
      </w:r>
      <w:r w:rsidRPr="003E1FD2">
        <w:rPr>
          <w:rFonts w:ascii="Times New Roman" w:hAnsi="Times New Roman" w:cs="Times New Roman"/>
          <w:sz w:val="22"/>
        </w:rPr>
        <w:t xml:space="preserve">Sem que o devedor tenha, na </w:t>
      </w:r>
      <w:proofErr w:type="gramStart"/>
      <w:r w:rsidRPr="003E1FD2">
        <w:rPr>
          <w:rFonts w:ascii="Times New Roman" w:hAnsi="Times New Roman" w:cs="Times New Roman"/>
          <w:sz w:val="22"/>
        </w:rPr>
        <w:t>fase administrativa, quitado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o débito, será emitida a Certidão de Dívida Ativa (CDA) pela Fazenda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Pública Estadual em favor do Estado, das autarquias e das fundações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públicas estaduais, com a prévia inclusão na Certidão de Dívida Ativa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(CDA) do montante de 10% (dez por cento) de honorários advocatícios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incidente sobre o valor total da dívida, observado o disposto na Lei n°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4.708, de 14.12.1992, e no Decreto n° 3.668/94, no que se refere ao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parcelamento e à destinação da verba honorária, ficando a PGE autorizada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 levar a protesto a Certidão de Dívida Ativa (CDA) antes do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ajuizamento da ação de execução fiscal e adoção das demais providências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cabíveis, observado o disposto no artigo 6º desta Lei.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4º </w:t>
      </w:r>
      <w:r w:rsidRPr="003E1FD2">
        <w:rPr>
          <w:rFonts w:ascii="Times New Roman" w:hAnsi="Times New Roman" w:cs="Times New Roman"/>
          <w:sz w:val="22"/>
        </w:rPr>
        <w:t>Efetivado o protesto sem que o devedor tenha, no prazo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legal, quitado o débito, a PGE fica autorizada a ajuizar a ação executiva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do título em favor do Estado, das autarquias e das fundações públicas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estaduais, ou, sendo o caso, a requerer o prosseguimento da fase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cumprimento de sentença, com todos os valores devidamente atualizados,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sem prejuízo da manutenção do protesto no cartório competente.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5º </w:t>
      </w:r>
      <w:r w:rsidRPr="003E1FD2">
        <w:rPr>
          <w:rFonts w:ascii="Times New Roman" w:hAnsi="Times New Roman" w:cs="Times New Roman"/>
          <w:sz w:val="22"/>
        </w:rPr>
        <w:t>A cada título executivo judicial condenatório de quantia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 w:rsidRPr="003E1FD2">
        <w:rPr>
          <w:rFonts w:ascii="Times New Roman" w:hAnsi="Times New Roman" w:cs="Times New Roman"/>
          <w:sz w:val="22"/>
        </w:rPr>
        <w:t>certa levado</w:t>
      </w:r>
      <w:proofErr w:type="gramEnd"/>
      <w:r w:rsidRPr="003E1FD2">
        <w:rPr>
          <w:rFonts w:ascii="Times New Roman" w:hAnsi="Times New Roman" w:cs="Times New Roman"/>
          <w:sz w:val="22"/>
        </w:rPr>
        <w:t xml:space="preserve"> a protesto pela PGE será acrescido pelo Tabelionato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Protesto de Títulos e Documentos o valor de 10% (dez por cento)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honorários advocatícios incidente sobre o valor da causa que, acrescido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ao valor dos honorários advocatícios já fixado em sentença, deve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ser limitado ao montante total de 20% (vinte por cento) do valor da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causa, observado o disposto na Lei n° 4.708/92 e no Decreto n° 3.668/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94 no que se refere ao parcelamento e à destinação dessa verba.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6º </w:t>
      </w:r>
      <w:r w:rsidRPr="003E1FD2">
        <w:rPr>
          <w:rFonts w:ascii="Times New Roman" w:hAnsi="Times New Roman" w:cs="Times New Roman"/>
          <w:sz w:val="22"/>
        </w:rPr>
        <w:t>Uma vez quitado integralmente ou parcelado o débito pelo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devedor, inclusive dos honorários advocatícios e dos emolumentos cartorários,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 xml:space="preserve">a PGE requererá a baixa do protesto ao </w:t>
      </w:r>
      <w:r w:rsidRPr="003E1FD2">
        <w:rPr>
          <w:rFonts w:ascii="Times New Roman" w:hAnsi="Times New Roman" w:cs="Times New Roman"/>
          <w:sz w:val="22"/>
        </w:rPr>
        <w:lastRenderedPageBreak/>
        <w:t>Tabelionato de Protesto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de Títulos e Documentos, bem como a extinção ou a suspensão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da ação de execução ajuizada pelo Estado, pelas autarquias e pelas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fundações públicas estaduais.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7º </w:t>
      </w:r>
      <w:r w:rsidRPr="003E1FD2">
        <w:rPr>
          <w:rFonts w:ascii="Times New Roman" w:hAnsi="Times New Roman" w:cs="Times New Roman"/>
          <w:sz w:val="22"/>
        </w:rPr>
        <w:t>Na hipótese de descumprimento do parcelamento, a PGE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fica autorizada a levar o protesto junto ao Tabelionato de Protesto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Títulos e Documentos a integralidade do valor remanescente devido ao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Estado, às autarquias e às fundações públicas estaduais, bem como os</w:t>
      </w:r>
      <w:r w:rsidR="00704BC6"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honorários advocatícios.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3º </w:t>
      </w:r>
      <w:r w:rsidRPr="003E1FD2">
        <w:rPr>
          <w:rFonts w:ascii="Times New Roman" w:hAnsi="Times New Roman" w:cs="Times New Roman"/>
          <w:sz w:val="22"/>
        </w:rPr>
        <w:t>Com o objetivo de incentivar os meios administrativos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de cobrança extrajudicial de quaisquer créditos devidos ao Estado, às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autarquias e às fundações públicas estaduais, a PGE e a Secretaria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Estado da Fazenda – SEFAZ ficam autorizadas a: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I - </w:t>
      </w:r>
      <w:r w:rsidRPr="003E1FD2">
        <w:rPr>
          <w:rFonts w:ascii="Times New Roman" w:hAnsi="Times New Roman" w:cs="Times New Roman"/>
          <w:sz w:val="22"/>
        </w:rPr>
        <w:t>adotar as medidas necessárias ao registro de devedores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 xml:space="preserve">título executivo judicial condenatório de quantia </w:t>
      </w:r>
      <w:proofErr w:type="gramStart"/>
      <w:r w:rsidRPr="003E1FD2">
        <w:rPr>
          <w:rFonts w:ascii="Times New Roman" w:hAnsi="Times New Roman" w:cs="Times New Roman"/>
          <w:sz w:val="22"/>
        </w:rPr>
        <w:t>certa transitado</w:t>
      </w:r>
      <w:proofErr w:type="gramEnd"/>
      <w:r w:rsidRPr="003E1FD2">
        <w:rPr>
          <w:rFonts w:ascii="Times New Roman" w:hAnsi="Times New Roman" w:cs="Times New Roman"/>
          <w:sz w:val="22"/>
        </w:rPr>
        <w:t xml:space="preserve"> em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julgado, ou daqueles inscritos ou não em Dívida Ativa, inclusive de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autarquias e de fundações públicas estaduais, em entidades que prestem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serviços de proteção ao crédito e/ou promovam cadastros de devedores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inadimplentes;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II - </w:t>
      </w:r>
      <w:r w:rsidRPr="003E1FD2">
        <w:rPr>
          <w:rFonts w:ascii="Times New Roman" w:hAnsi="Times New Roman" w:cs="Times New Roman"/>
          <w:sz w:val="22"/>
        </w:rPr>
        <w:t>oficiar, mencionando sobre o débito oriundo de título executivo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judicial condenatório de quantia certa transitado em julgado ou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inscrito em Dívida Ativa, inclusive de autarquias e de fundações públicas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estaduais, para fins de informação ou registro informativo: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a) </w:t>
      </w:r>
      <w:r w:rsidRPr="003E1FD2">
        <w:rPr>
          <w:rFonts w:ascii="Times New Roman" w:hAnsi="Times New Roman" w:cs="Times New Roman"/>
          <w:sz w:val="22"/>
        </w:rPr>
        <w:t>ao Departamento Estadual de Trânsito – DETRAN/ES e às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entidades correlatas dos demais Entes da Federação;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b) </w:t>
      </w:r>
      <w:r w:rsidRPr="003E1FD2">
        <w:rPr>
          <w:rFonts w:ascii="Times New Roman" w:hAnsi="Times New Roman" w:cs="Times New Roman"/>
          <w:sz w:val="22"/>
        </w:rPr>
        <w:t>ao Oficial de Registro de Imóveis do Estado e aos cartórios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correlatos dos demais Entes da Federação;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III - </w:t>
      </w:r>
      <w:r w:rsidRPr="003E1FD2">
        <w:rPr>
          <w:rFonts w:ascii="Times New Roman" w:hAnsi="Times New Roman" w:cs="Times New Roman"/>
          <w:sz w:val="22"/>
        </w:rPr>
        <w:t>promover o registro do devedor no Cadastro Informativo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de Créditos não-Quitados do Estado – CADIN-ES, sem prejuízo do disposto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em legislação especial;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IV - </w:t>
      </w:r>
      <w:r w:rsidRPr="003E1FD2">
        <w:rPr>
          <w:rFonts w:ascii="Times New Roman" w:hAnsi="Times New Roman" w:cs="Times New Roman"/>
          <w:sz w:val="22"/>
        </w:rPr>
        <w:t>realizar outras providências previstas na legislação estadual,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tributária ou processual.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1º </w:t>
      </w:r>
      <w:r w:rsidRPr="003E1FD2">
        <w:rPr>
          <w:rFonts w:ascii="Times New Roman" w:hAnsi="Times New Roman" w:cs="Times New Roman"/>
          <w:sz w:val="22"/>
        </w:rPr>
        <w:t>Sem prejuízo do disposto em legislação especial, a SEFAZ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fica também autorizada a estabelecer os procedimentos previstos nos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incisos deste artigo nas hipóteses de débitos tributários ou não tributários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inscritos ou não no CADIN-ES.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§ 2º </w:t>
      </w:r>
      <w:r w:rsidRPr="003E1FD2">
        <w:rPr>
          <w:rFonts w:ascii="Times New Roman" w:hAnsi="Times New Roman" w:cs="Times New Roman"/>
          <w:sz w:val="22"/>
        </w:rPr>
        <w:t>O registro de que trata este artigo não impede que, até 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integral quitação do débito, o Estado, as autarquias e as fundações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públicas estaduais ajuízem a ação executiva do título ou, sendo o caso,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requeiram o cumprimento da sentença, com os valores devidamente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atualizados, sendo de atribuição da PGE a adoção de todas essas medidas.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4º </w:t>
      </w:r>
      <w:r w:rsidRPr="003E1FD2">
        <w:rPr>
          <w:rFonts w:ascii="Times New Roman" w:hAnsi="Times New Roman" w:cs="Times New Roman"/>
          <w:sz w:val="22"/>
        </w:rPr>
        <w:t>O pagamento dos valores correspondentes aos emolumentos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cartorários devidos pelo protesto dos títulos de que trata esta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Lei somente será devido no momento da quitação do débito pelo devedor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ou responsável.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5º </w:t>
      </w:r>
      <w:r w:rsidRPr="003E1FD2">
        <w:rPr>
          <w:rFonts w:ascii="Times New Roman" w:hAnsi="Times New Roman" w:cs="Times New Roman"/>
          <w:sz w:val="22"/>
        </w:rPr>
        <w:t>A PGE e os respectivos Tabelionatos de Protesto de Títulos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poderão firmar convênio dispondo sobre as condições para a realização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dos protestos dos títulos de que trata esta Lei, observado o disposto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na legislação federal e estadual.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6º </w:t>
      </w:r>
      <w:r w:rsidRPr="003E1FD2">
        <w:rPr>
          <w:rFonts w:ascii="Times New Roman" w:hAnsi="Times New Roman" w:cs="Times New Roman"/>
          <w:sz w:val="22"/>
        </w:rPr>
        <w:t>Nas ações de execução fiscal em curso, bem como nas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 xml:space="preserve">sentenças judiciais que se </w:t>
      </w:r>
      <w:proofErr w:type="gramStart"/>
      <w:r w:rsidRPr="003E1FD2">
        <w:rPr>
          <w:rFonts w:ascii="Times New Roman" w:hAnsi="Times New Roman" w:cs="Times New Roman"/>
          <w:sz w:val="22"/>
        </w:rPr>
        <w:t>encontram</w:t>
      </w:r>
      <w:proofErr w:type="gramEnd"/>
      <w:r w:rsidRPr="003E1FD2">
        <w:rPr>
          <w:rFonts w:ascii="Times New Roman" w:hAnsi="Times New Roman" w:cs="Times New Roman"/>
          <w:sz w:val="22"/>
        </w:rPr>
        <w:t xml:space="preserve"> em fase de cumprimento de sentença,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na data da publicação desta Lei, em favor do Estado, das autarquias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e das fundações públicas estaduais, a PGE fica autorizada a efetuar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o protesto dos respectivos títulos, observado o disposto no artigo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2° desta Lei.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7º </w:t>
      </w:r>
      <w:r w:rsidRPr="003E1FD2">
        <w:rPr>
          <w:rFonts w:ascii="Times New Roman" w:hAnsi="Times New Roman" w:cs="Times New Roman"/>
          <w:sz w:val="22"/>
        </w:rPr>
        <w:t>O Chefe do Poder Executivo poderá, mediante Decreto,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regulamentar o disposto nesta Lei.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>Parágrafo único</w:t>
      </w:r>
      <w:r w:rsidRPr="003E1FD2">
        <w:rPr>
          <w:rFonts w:ascii="Times New Roman" w:hAnsi="Times New Roman" w:cs="Times New Roman"/>
          <w:sz w:val="22"/>
        </w:rPr>
        <w:t>. Cabe ao Procurador Geral do Estado e ao Secretário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de Estado da Fazenda, mediante Portaria, a expedição de normas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complementares para o cumprimento desta Lei e seu regulamento.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8º </w:t>
      </w:r>
      <w:r w:rsidRPr="003E1FD2">
        <w:rPr>
          <w:rFonts w:ascii="Times New Roman" w:hAnsi="Times New Roman" w:cs="Times New Roman"/>
          <w:sz w:val="22"/>
        </w:rPr>
        <w:t>A União e os municípios ficam autorizados a levar a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protesto as suas Certidões de Dívida Ativa (CDA), na forma do artigo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2º, I, desta Lei.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>Parágrafo único</w:t>
      </w:r>
      <w:r w:rsidRPr="003E1FD2">
        <w:rPr>
          <w:rFonts w:ascii="Times New Roman" w:hAnsi="Times New Roman" w:cs="Times New Roman"/>
          <w:sz w:val="22"/>
        </w:rPr>
        <w:t>. Além do que determina o caput deste artigo,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aplica-se à União e aos Municípios, tão-somente, o disposto nos artigos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4º e 5º desta Lei, sem prejuízo da legislação federal e municipal que</w:t>
      </w:r>
      <w:r>
        <w:rPr>
          <w:rFonts w:ascii="Times New Roman" w:hAnsi="Times New Roman" w:cs="Times New Roman"/>
          <w:sz w:val="22"/>
        </w:rPr>
        <w:t xml:space="preserve"> </w:t>
      </w:r>
      <w:r w:rsidRPr="003E1FD2">
        <w:rPr>
          <w:rFonts w:ascii="Times New Roman" w:hAnsi="Times New Roman" w:cs="Times New Roman"/>
          <w:sz w:val="22"/>
        </w:rPr>
        <w:t>trate sobre a matéria.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 xml:space="preserve">Art. 9º </w:t>
      </w:r>
      <w:r w:rsidRPr="003E1FD2">
        <w:rPr>
          <w:rFonts w:ascii="Times New Roman" w:hAnsi="Times New Roman" w:cs="Times New Roman"/>
          <w:sz w:val="22"/>
        </w:rPr>
        <w:t>Esta Lei entra em vigor na data de sua publicação.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sz w:val="22"/>
        </w:rPr>
        <w:t>Palácio Anchieta, em Vitória, 12 de julho de 2012.</w:t>
      </w:r>
    </w:p>
    <w:p w:rsidR="003E1FD2" w:rsidRPr="003E1FD2" w:rsidRDefault="003E1FD2" w:rsidP="003E1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>JOSÉ RENATO CASAGRANDE</w:t>
      </w:r>
    </w:p>
    <w:p w:rsidR="003E1FD2" w:rsidRPr="003E1FD2" w:rsidRDefault="003E1FD2" w:rsidP="003E1FD2">
      <w:pPr>
        <w:jc w:val="both"/>
        <w:rPr>
          <w:rFonts w:ascii="Times New Roman" w:hAnsi="Times New Roman" w:cs="Times New Roman"/>
          <w:sz w:val="22"/>
        </w:rPr>
      </w:pPr>
      <w:r w:rsidRPr="003E1FD2">
        <w:rPr>
          <w:rFonts w:ascii="Times New Roman" w:hAnsi="Times New Roman" w:cs="Times New Roman"/>
          <w:b/>
          <w:bCs/>
          <w:sz w:val="22"/>
        </w:rPr>
        <w:t>Governador do Estado</w:t>
      </w:r>
      <w:bookmarkStart w:id="0" w:name="_GoBack"/>
      <w:bookmarkEnd w:id="0"/>
    </w:p>
    <w:sectPr w:rsidR="003E1FD2" w:rsidRPr="003E1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D2"/>
    <w:rsid w:val="00001A6D"/>
    <w:rsid w:val="00002E7B"/>
    <w:rsid w:val="00005B05"/>
    <w:rsid w:val="00010449"/>
    <w:rsid w:val="0001196D"/>
    <w:rsid w:val="000121BD"/>
    <w:rsid w:val="00012377"/>
    <w:rsid w:val="000138DC"/>
    <w:rsid w:val="00016782"/>
    <w:rsid w:val="0001679D"/>
    <w:rsid w:val="00016FAB"/>
    <w:rsid w:val="0001794B"/>
    <w:rsid w:val="00017C1E"/>
    <w:rsid w:val="00017D84"/>
    <w:rsid w:val="00020C84"/>
    <w:rsid w:val="0002247A"/>
    <w:rsid w:val="00022760"/>
    <w:rsid w:val="00023A86"/>
    <w:rsid w:val="000245C1"/>
    <w:rsid w:val="00024D45"/>
    <w:rsid w:val="00024FA4"/>
    <w:rsid w:val="0002595E"/>
    <w:rsid w:val="00025B0E"/>
    <w:rsid w:val="00026703"/>
    <w:rsid w:val="000269E4"/>
    <w:rsid w:val="00027086"/>
    <w:rsid w:val="00032119"/>
    <w:rsid w:val="00033760"/>
    <w:rsid w:val="0003445C"/>
    <w:rsid w:val="000345C7"/>
    <w:rsid w:val="00034ABB"/>
    <w:rsid w:val="000357CD"/>
    <w:rsid w:val="000368BE"/>
    <w:rsid w:val="000424A1"/>
    <w:rsid w:val="00042F99"/>
    <w:rsid w:val="00044304"/>
    <w:rsid w:val="00045265"/>
    <w:rsid w:val="00045C95"/>
    <w:rsid w:val="00050DF8"/>
    <w:rsid w:val="00051691"/>
    <w:rsid w:val="00051D68"/>
    <w:rsid w:val="00053005"/>
    <w:rsid w:val="00053041"/>
    <w:rsid w:val="00053C96"/>
    <w:rsid w:val="0005453B"/>
    <w:rsid w:val="0005583B"/>
    <w:rsid w:val="00056C92"/>
    <w:rsid w:val="00057059"/>
    <w:rsid w:val="00060063"/>
    <w:rsid w:val="00060973"/>
    <w:rsid w:val="00062EA3"/>
    <w:rsid w:val="00064569"/>
    <w:rsid w:val="00064944"/>
    <w:rsid w:val="00064B54"/>
    <w:rsid w:val="00064C27"/>
    <w:rsid w:val="000658A7"/>
    <w:rsid w:val="00065A1E"/>
    <w:rsid w:val="00065D00"/>
    <w:rsid w:val="00065D6B"/>
    <w:rsid w:val="0006641C"/>
    <w:rsid w:val="00067879"/>
    <w:rsid w:val="00073E92"/>
    <w:rsid w:val="0007553B"/>
    <w:rsid w:val="000761B8"/>
    <w:rsid w:val="00076562"/>
    <w:rsid w:val="00077B2D"/>
    <w:rsid w:val="00077E53"/>
    <w:rsid w:val="00081062"/>
    <w:rsid w:val="00084130"/>
    <w:rsid w:val="00086789"/>
    <w:rsid w:val="00086BA4"/>
    <w:rsid w:val="0008743D"/>
    <w:rsid w:val="00090A8B"/>
    <w:rsid w:val="00091C44"/>
    <w:rsid w:val="00092A91"/>
    <w:rsid w:val="00092FB9"/>
    <w:rsid w:val="00094388"/>
    <w:rsid w:val="000949E9"/>
    <w:rsid w:val="00095B70"/>
    <w:rsid w:val="000962A9"/>
    <w:rsid w:val="00097FD1"/>
    <w:rsid w:val="000A0723"/>
    <w:rsid w:val="000A0AC0"/>
    <w:rsid w:val="000A32F2"/>
    <w:rsid w:val="000A3D87"/>
    <w:rsid w:val="000A602C"/>
    <w:rsid w:val="000A67F4"/>
    <w:rsid w:val="000A70EF"/>
    <w:rsid w:val="000A76A3"/>
    <w:rsid w:val="000B022A"/>
    <w:rsid w:val="000B0ABA"/>
    <w:rsid w:val="000B1899"/>
    <w:rsid w:val="000B25C2"/>
    <w:rsid w:val="000B2713"/>
    <w:rsid w:val="000B2749"/>
    <w:rsid w:val="000B2B86"/>
    <w:rsid w:val="000B4D7D"/>
    <w:rsid w:val="000B533E"/>
    <w:rsid w:val="000C1DE1"/>
    <w:rsid w:val="000C3425"/>
    <w:rsid w:val="000C43B4"/>
    <w:rsid w:val="000C567E"/>
    <w:rsid w:val="000C6CFA"/>
    <w:rsid w:val="000C7325"/>
    <w:rsid w:val="000D0D99"/>
    <w:rsid w:val="000D2C08"/>
    <w:rsid w:val="000D3290"/>
    <w:rsid w:val="000D329C"/>
    <w:rsid w:val="000D3FC0"/>
    <w:rsid w:val="000D4FDC"/>
    <w:rsid w:val="000D5358"/>
    <w:rsid w:val="000D56FF"/>
    <w:rsid w:val="000D6749"/>
    <w:rsid w:val="000D72A7"/>
    <w:rsid w:val="000E0163"/>
    <w:rsid w:val="000E06BA"/>
    <w:rsid w:val="000E10CA"/>
    <w:rsid w:val="000E283A"/>
    <w:rsid w:val="000E49CB"/>
    <w:rsid w:val="000E6719"/>
    <w:rsid w:val="000E6AEB"/>
    <w:rsid w:val="000E7B2B"/>
    <w:rsid w:val="000F0C1A"/>
    <w:rsid w:val="000F0D98"/>
    <w:rsid w:val="000F2AB5"/>
    <w:rsid w:val="000F2C51"/>
    <w:rsid w:val="000F31DD"/>
    <w:rsid w:val="000F3803"/>
    <w:rsid w:val="000F3898"/>
    <w:rsid w:val="000F3977"/>
    <w:rsid w:val="000F3CF9"/>
    <w:rsid w:val="000F724A"/>
    <w:rsid w:val="001036A0"/>
    <w:rsid w:val="001047AE"/>
    <w:rsid w:val="001057DB"/>
    <w:rsid w:val="0010648A"/>
    <w:rsid w:val="00106A1E"/>
    <w:rsid w:val="001071C7"/>
    <w:rsid w:val="0011094C"/>
    <w:rsid w:val="00110E72"/>
    <w:rsid w:val="0011155F"/>
    <w:rsid w:val="001115F1"/>
    <w:rsid w:val="00114B9D"/>
    <w:rsid w:val="00115C52"/>
    <w:rsid w:val="001165E5"/>
    <w:rsid w:val="00116923"/>
    <w:rsid w:val="00117C50"/>
    <w:rsid w:val="001228D3"/>
    <w:rsid w:val="00122A7E"/>
    <w:rsid w:val="00122CEC"/>
    <w:rsid w:val="00123375"/>
    <w:rsid w:val="001235FB"/>
    <w:rsid w:val="00124273"/>
    <w:rsid w:val="0013004E"/>
    <w:rsid w:val="00130D17"/>
    <w:rsid w:val="00130F17"/>
    <w:rsid w:val="00133769"/>
    <w:rsid w:val="0013381F"/>
    <w:rsid w:val="00134A35"/>
    <w:rsid w:val="00135994"/>
    <w:rsid w:val="00136581"/>
    <w:rsid w:val="001367D7"/>
    <w:rsid w:val="00140F89"/>
    <w:rsid w:val="00141C16"/>
    <w:rsid w:val="00142A67"/>
    <w:rsid w:val="00144151"/>
    <w:rsid w:val="0014686A"/>
    <w:rsid w:val="0015063E"/>
    <w:rsid w:val="00150CF3"/>
    <w:rsid w:val="00151119"/>
    <w:rsid w:val="00151620"/>
    <w:rsid w:val="00152D61"/>
    <w:rsid w:val="0015332E"/>
    <w:rsid w:val="00153767"/>
    <w:rsid w:val="001551B5"/>
    <w:rsid w:val="001554F2"/>
    <w:rsid w:val="00157C7B"/>
    <w:rsid w:val="001622D3"/>
    <w:rsid w:val="001625E0"/>
    <w:rsid w:val="00164A33"/>
    <w:rsid w:val="0016537E"/>
    <w:rsid w:val="001665B0"/>
    <w:rsid w:val="00171358"/>
    <w:rsid w:val="00171CFC"/>
    <w:rsid w:val="001729A3"/>
    <w:rsid w:val="001752E5"/>
    <w:rsid w:val="00175E0E"/>
    <w:rsid w:val="00175E75"/>
    <w:rsid w:val="00176162"/>
    <w:rsid w:val="00176714"/>
    <w:rsid w:val="00177DF6"/>
    <w:rsid w:val="00180706"/>
    <w:rsid w:val="001841A0"/>
    <w:rsid w:val="00184736"/>
    <w:rsid w:val="00185652"/>
    <w:rsid w:val="0018698C"/>
    <w:rsid w:val="00186CFB"/>
    <w:rsid w:val="00190BC7"/>
    <w:rsid w:val="00190E9F"/>
    <w:rsid w:val="00192E77"/>
    <w:rsid w:val="00193178"/>
    <w:rsid w:val="001946FB"/>
    <w:rsid w:val="00195322"/>
    <w:rsid w:val="00196FD0"/>
    <w:rsid w:val="001A2281"/>
    <w:rsid w:val="001A3315"/>
    <w:rsid w:val="001A440C"/>
    <w:rsid w:val="001A5F91"/>
    <w:rsid w:val="001A6035"/>
    <w:rsid w:val="001A72EB"/>
    <w:rsid w:val="001A7BDC"/>
    <w:rsid w:val="001B07C6"/>
    <w:rsid w:val="001B0B6D"/>
    <w:rsid w:val="001B1135"/>
    <w:rsid w:val="001B1380"/>
    <w:rsid w:val="001B1A26"/>
    <w:rsid w:val="001B31C9"/>
    <w:rsid w:val="001B3F6F"/>
    <w:rsid w:val="001B4D85"/>
    <w:rsid w:val="001B4F07"/>
    <w:rsid w:val="001B5308"/>
    <w:rsid w:val="001B698F"/>
    <w:rsid w:val="001B6F94"/>
    <w:rsid w:val="001B7BA6"/>
    <w:rsid w:val="001C0C39"/>
    <w:rsid w:val="001C26A8"/>
    <w:rsid w:val="001C2E80"/>
    <w:rsid w:val="001C37F6"/>
    <w:rsid w:val="001C55B7"/>
    <w:rsid w:val="001C5E52"/>
    <w:rsid w:val="001C6562"/>
    <w:rsid w:val="001C6E49"/>
    <w:rsid w:val="001C6F9E"/>
    <w:rsid w:val="001C755F"/>
    <w:rsid w:val="001C77DB"/>
    <w:rsid w:val="001C7C85"/>
    <w:rsid w:val="001D0151"/>
    <w:rsid w:val="001D021E"/>
    <w:rsid w:val="001D0336"/>
    <w:rsid w:val="001D0B39"/>
    <w:rsid w:val="001D1ABD"/>
    <w:rsid w:val="001D5870"/>
    <w:rsid w:val="001D63D6"/>
    <w:rsid w:val="001D679C"/>
    <w:rsid w:val="001E1A9E"/>
    <w:rsid w:val="001E43B9"/>
    <w:rsid w:val="001E5123"/>
    <w:rsid w:val="001E644D"/>
    <w:rsid w:val="001E7439"/>
    <w:rsid w:val="001F0933"/>
    <w:rsid w:val="001F0CB3"/>
    <w:rsid w:val="001F22CE"/>
    <w:rsid w:val="001F36FE"/>
    <w:rsid w:val="001F47F9"/>
    <w:rsid w:val="001F51E3"/>
    <w:rsid w:val="001F6A08"/>
    <w:rsid w:val="00200AC8"/>
    <w:rsid w:val="00201074"/>
    <w:rsid w:val="00201B81"/>
    <w:rsid w:val="002030DC"/>
    <w:rsid w:val="00203217"/>
    <w:rsid w:val="002033B5"/>
    <w:rsid w:val="00203F31"/>
    <w:rsid w:val="002045F5"/>
    <w:rsid w:val="002051C0"/>
    <w:rsid w:val="0020539E"/>
    <w:rsid w:val="002061F1"/>
    <w:rsid w:val="00206A44"/>
    <w:rsid w:val="00207F6D"/>
    <w:rsid w:val="002100C9"/>
    <w:rsid w:val="00210FE2"/>
    <w:rsid w:val="00212B68"/>
    <w:rsid w:val="00212DFE"/>
    <w:rsid w:val="002134C7"/>
    <w:rsid w:val="00215E1B"/>
    <w:rsid w:val="0021656F"/>
    <w:rsid w:val="00216996"/>
    <w:rsid w:val="00216C72"/>
    <w:rsid w:val="00216F99"/>
    <w:rsid w:val="002170AB"/>
    <w:rsid w:val="002203D0"/>
    <w:rsid w:val="00220875"/>
    <w:rsid w:val="00220F66"/>
    <w:rsid w:val="00223DA7"/>
    <w:rsid w:val="002240BF"/>
    <w:rsid w:val="002244AC"/>
    <w:rsid w:val="00224761"/>
    <w:rsid w:val="0022491C"/>
    <w:rsid w:val="00224D23"/>
    <w:rsid w:val="00224F03"/>
    <w:rsid w:val="0023010A"/>
    <w:rsid w:val="00230813"/>
    <w:rsid w:val="00230934"/>
    <w:rsid w:val="0023175E"/>
    <w:rsid w:val="00231A70"/>
    <w:rsid w:val="00232ECB"/>
    <w:rsid w:val="00233586"/>
    <w:rsid w:val="00233C56"/>
    <w:rsid w:val="002345CB"/>
    <w:rsid w:val="002346A1"/>
    <w:rsid w:val="00234C71"/>
    <w:rsid w:val="0023559F"/>
    <w:rsid w:val="0023593F"/>
    <w:rsid w:val="00236E87"/>
    <w:rsid w:val="00237948"/>
    <w:rsid w:val="00240472"/>
    <w:rsid w:val="00240610"/>
    <w:rsid w:val="0024084E"/>
    <w:rsid w:val="00240969"/>
    <w:rsid w:val="00242165"/>
    <w:rsid w:val="00246CDB"/>
    <w:rsid w:val="002476BC"/>
    <w:rsid w:val="0025004E"/>
    <w:rsid w:val="00250718"/>
    <w:rsid w:val="00250EAC"/>
    <w:rsid w:val="002515EA"/>
    <w:rsid w:val="002524A5"/>
    <w:rsid w:val="00252BFF"/>
    <w:rsid w:val="002531D8"/>
    <w:rsid w:val="00255817"/>
    <w:rsid w:val="00256C57"/>
    <w:rsid w:val="00261CBD"/>
    <w:rsid w:val="00262162"/>
    <w:rsid w:val="002623E0"/>
    <w:rsid w:val="00263859"/>
    <w:rsid w:val="00263981"/>
    <w:rsid w:val="00265453"/>
    <w:rsid w:val="00265680"/>
    <w:rsid w:val="00266024"/>
    <w:rsid w:val="0026602E"/>
    <w:rsid w:val="00267449"/>
    <w:rsid w:val="00273355"/>
    <w:rsid w:val="00273440"/>
    <w:rsid w:val="00276CB1"/>
    <w:rsid w:val="00277039"/>
    <w:rsid w:val="00277A00"/>
    <w:rsid w:val="00277CBA"/>
    <w:rsid w:val="00277CEE"/>
    <w:rsid w:val="00277E34"/>
    <w:rsid w:val="00281813"/>
    <w:rsid w:val="002821BE"/>
    <w:rsid w:val="002829F5"/>
    <w:rsid w:val="002835AE"/>
    <w:rsid w:val="002865BC"/>
    <w:rsid w:val="00286D3D"/>
    <w:rsid w:val="0028790A"/>
    <w:rsid w:val="0028794F"/>
    <w:rsid w:val="00287E8C"/>
    <w:rsid w:val="0029051C"/>
    <w:rsid w:val="00290993"/>
    <w:rsid w:val="00292254"/>
    <w:rsid w:val="002926F4"/>
    <w:rsid w:val="0029472D"/>
    <w:rsid w:val="00294A15"/>
    <w:rsid w:val="00295275"/>
    <w:rsid w:val="00295736"/>
    <w:rsid w:val="002958B8"/>
    <w:rsid w:val="002960D7"/>
    <w:rsid w:val="0029703F"/>
    <w:rsid w:val="00297DCC"/>
    <w:rsid w:val="002A04A2"/>
    <w:rsid w:val="002A0B33"/>
    <w:rsid w:val="002A1EE2"/>
    <w:rsid w:val="002A2264"/>
    <w:rsid w:val="002A2CBE"/>
    <w:rsid w:val="002A2CF1"/>
    <w:rsid w:val="002A324E"/>
    <w:rsid w:val="002A48FE"/>
    <w:rsid w:val="002A52ED"/>
    <w:rsid w:val="002A576F"/>
    <w:rsid w:val="002A6F3C"/>
    <w:rsid w:val="002B14BB"/>
    <w:rsid w:val="002B178A"/>
    <w:rsid w:val="002B1A03"/>
    <w:rsid w:val="002B246C"/>
    <w:rsid w:val="002B2992"/>
    <w:rsid w:val="002B3D0F"/>
    <w:rsid w:val="002B3DF6"/>
    <w:rsid w:val="002B4A30"/>
    <w:rsid w:val="002B4E59"/>
    <w:rsid w:val="002B5C1D"/>
    <w:rsid w:val="002B6276"/>
    <w:rsid w:val="002B754F"/>
    <w:rsid w:val="002B75EB"/>
    <w:rsid w:val="002B765A"/>
    <w:rsid w:val="002C0DA7"/>
    <w:rsid w:val="002C1910"/>
    <w:rsid w:val="002C19ED"/>
    <w:rsid w:val="002C5AC7"/>
    <w:rsid w:val="002C60C6"/>
    <w:rsid w:val="002D02F3"/>
    <w:rsid w:val="002D141C"/>
    <w:rsid w:val="002D2AA9"/>
    <w:rsid w:val="002D35E9"/>
    <w:rsid w:val="002D3685"/>
    <w:rsid w:val="002D3B04"/>
    <w:rsid w:val="002D497A"/>
    <w:rsid w:val="002D778A"/>
    <w:rsid w:val="002E083D"/>
    <w:rsid w:val="002E26B1"/>
    <w:rsid w:val="002E27FC"/>
    <w:rsid w:val="002E3487"/>
    <w:rsid w:val="002E3532"/>
    <w:rsid w:val="002E408D"/>
    <w:rsid w:val="002E4205"/>
    <w:rsid w:val="002E5798"/>
    <w:rsid w:val="002E57FF"/>
    <w:rsid w:val="002E581B"/>
    <w:rsid w:val="002F1D8E"/>
    <w:rsid w:val="002F1E30"/>
    <w:rsid w:val="002F2554"/>
    <w:rsid w:val="002F31F0"/>
    <w:rsid w:val="002F3459"/>
    <w:rsid w:val="002F393E"/>
    <w:rsid w:val="002F592A"/>
    <w:rsid w:val="002F59DC"/>
    <w:rsid w:val="002F5EF5"/>
    <w:rsid w:val="002F65BE"/>
    <w:rsid w:val="002F75D1"/>
    <w:rsid w:val="003002DB"/>
    <w:rsid w:val="00301DB3"/>
    <w:rsid w:val="0030236F"/>
    <w:rsid w:val="00302608"/>
    <w:rsid w:val="00303A54"/>
    <w:rsid w:val="00303D5F"/>
    <w:rsid w:val="00305275"/>
    <w:rsid w:val="0030545D"/>
    <w:rsid w:val="00305C0F"/>
    <w:rsid w:val="0030670D"/>
    <w:rsid w:val="00306710"/>
    <w:rsid w:val="00307CEB"/>
    <w:rsid w:val="003106E0"/>
    <w:rsid w:val="0031273E"/>
    <w:rsid w:val="00312F93"/>
    <w:rsid w:val="00313DF5"/>
    <w:rsid w:val="00316E06"/>
    <w:rsid w:val="00316F15"/>
    <w:rsid w:val="00322CA2"/>
    <w:rsid w:val="00324230"/>
    <w:rsid w:val="003246C0"/>
    <w:rsid w:val="00325C55"/>
    <w:rsid w:val="00326714"/>
    <w:rsid w:val="00327DE1"/>
    <w:rsid w:val="00330F44"/>
    <w:rsid w:val="003312F5"/>
    <w:rsid w:val="00332AB9"/>
    <w:rsid w:val="00332CB4"/>
    <w:rsid w:val="00333988"/>
    <w:rsid w:val="00333BA0"/>
    <w:rsid w:val="0033552C"/>
    <w:rsid w:val="00335DBE"/>
    <w:rsid w:val="00335DD8"/>
    <w:rsid w:val="00337DB6"/>
    <w:rsid w:val="003400F9"/>
    <w:rsid w:val="0034153B"/>
    <w:rsid w:val="00342184"/>
    <w:rsid w:val="00343FC1"/>
    <w:rsid w:val="003445F6"/>
    <w:rsid w:val="00346B8F"/>
    <w:rsid w:val="0035021E"/>
    <w:rsid w:val="00350A92"/>
    <w:rsid w:val="00350B27"/>
    <w:rsid w:val="003520D3"/>
    <w:rsid w:val="00352590"/>
    <w:rsid w:val="0035370F"/>
    <w:rsid w:val="00355E25"/>
    <w:rsid w:val="003567B4"/>
    <w:rsid w:val="00356F03"/>
    <w:rsid w:val="00361AB4"/>
    <w:rsid w:val="00362388"/>
    <w:rsid w:val="00363914"/>
    <w:rsid w:val="003639DB"/>
    <w:rsid w:val="003644C4"/>
    <w:rsid w:val="003655F4"/>
    <w:rsid w:val="003665E6"/>
    <w:rsid w:val="00367137"/>
    <w:rsid w:val="003673AB"/>
    <w:rsid w:val="00370463"/>
    <w:rsid w:val="003706DB"/>
    <w:rsid w:val="00370AF9"/>
    <w:rsid w:val="00372263"/>
    <w:rsid w:val="00372F7A"/>
    <w:rsid w:val="00375CEB"/>
    <w:rsid w:val="003807DD"/>
    <w:rsid w:val="003827EF"/>
    <w:rsid w:val="00382DEC"/>
    <w:rsid w:val="003849E5"/>
    <w:rsid w:val="00386FEC"/>
    <w:rsid w:val="00387C7A"/>
    <w:rsid w:val="003900B4"/>
    <w:rsid w:val="003904ED"/>
    <w:rsid w:val="0039210A"/>
    <w:rsid w:val="00392E19"/>
    <w:rsid w:val="00393301"/>
    <w:rsid w:val="00394E2A"/>
    <w:rsid w:val="00395407"/>
    <w:rsid w:val="00395C81"/>
    <w:rsid w:val="00396430"/>
    <w:rsid w:val="0039710B"/>
    <w:rsid w:val="0039721F"/>
    <w:rsid w:val="00397361"/>
    <w:rsid w:val="003A0491"/>
    <w:rsid w:val="003A0FE4"/>
    <w:rsid w:val="003A108C"/>
    <w:rsid w:val="003A202E"/>
    <w:rsid w:val="003A328B"/>
    <w:rsid w:val="003A4957"/>
    <w:rsid w:val="003A53E8"/>
    <w:rsid w:val="003A5B16"/>
    <w:rsid w:val="003B19CF"/>
    <w:rsid w:val="003B2436"/>
    <w:rsid w:val="003B2CF1"/>
    <w:rsid w:val="003B30EF"/>
    <w:rsid w:val="003B40AB"/>
    <w:rsid w:val="003B470B"/>
    <w:rsid w:val="003B62EF"/>
    <w:rsid w:val="003B6772"/>
    <w:rsid w:val="003B6E2C"/>
    <w:rsid w:val="003B70F0"/>
    <w:rsid w:val="003B76C6"/>
    <w:rsid w:val="003C0620"/>
    <w:rsid w:val="003C0685"/>
    <w:rsid w:val="003C0CD1"/>
    <w:rsid w:val="003C1FF4"/>
    <w:rsid w:val="003C2078"/>
    <w:rsid w:val="003C259A"/>
    <w:rsid w:val="003C3FE8"/>
    <w:rsid w:val="003C4DE8"/>
    <w:rsid w:val="003C623E"/>
    <w:rsid w:val="003C6716"/>
    <w:rsid w:val="003C6AE0"/>
    <w:rsid w:val="003C6C11"/>
    <w:rsid w:val="003C6F24"/>
    <w:rsid w:val="003D01B5"/>
    <w:rsid w:val="003D04F7"/>
    <w:rsid w:val="003D05F6"/>
    <w:rsid w:val="003D0A65"/>
    <w:rsid w:val="003D2579"/>
    <w:rsid w:val="003D2910"/>
    <w:rsid w:val="003D5927"/>
    <w:rsid w:val="003D5E72"/>
    <w:rsid w:val="003E130A"/>
    <w:rsid w:val="003E13B2"/>
    <w:rsid w:val="003E1FD2"/>
    <w:rsid w:val="003E2395"/>
    <w:rsid w:val="003E38C8"/>
    <w:rsid w:val="003E50D7"/>
    <w:rsid w:val="003E5E5C"/>
    <w:rsid w:val="003E71F4"/>
    <w:rsid w:val="003E762B"/>
    <w:rsid w:val="003E7FAD"/>
    <w:rsid w:val="003F093D"/>
    <w:rsid w:val="003F2548"/>
    <w:rsid w:val="003F3D45"/>
    <w:rsid w:val="003F40A6"/>
    <w:rsid w:val="003F4273"/>
    <w:rsid w:val="003F4929"/>
    <w:rsid w:val="003F4EDF"/>
    <w:rsid w:val="003F59A6"/>
    <w:rsid w:val="004015C6"/>
    <w:rsid w:val="00401F6B"/>
    <w:rsid w:val="00402DEB"/>
    <w:rsid w:val="004036E7"/>
    <w:rsid w:val="00403BA8"/>
    <w:rsid w:val="00403EBD"/>
    <w:rsid w:val="004042ED"/>
    <w:rsid w:val="00406694"/>
    <w:rsid w:val="0040686C"/>
    <w:rsid w:val="004106F2"/>
    <w:rsid w:val="00411DE3"/>
    <w:rsid w:val="00412653"/>
    <w:rsid w:val="00413BA7"/>
    <w:rsid w:val="00414615"/>
    <w:rsid w:val="004146EF"/>
    <w:rsid w:val="004154F1"/>
    <w:rsid w:val="00417644"/>
    <w:rsid w:val="00421516"/>
    <w:rsid w:val="0042370F"/>
    <w:rsid w:val="00423BAE"/>
    <w:rsid w:val="004250C0"/>
    <w:rsid w:val="004258F9"/>
    <w:rsid w:val="00425E37"/>
    <w:rsid w:val="004273E9"/>
    <w:rsid w:val="004347DD"/>
    <w:rsid w:val="0043763C"/>
    <w:rsid w:val="00437EF5"/>
    <w:rsid w:val="0044246E"/>
    <w:rsid w:val="0044266E"/>
    <w:rsid w:val="00444CEC"/>
    <w:rsid w:val="00445A6F"/>
    <w:rsid w:val="00445EBC"/>
    <w:rsid w:val="004460F5"/>
    <w:rsid w:val="004475EC"/>
    <w:rsid w:val="00451438"/>
    <w:rsid w:val="00451FD7"/>
    <w:rsid w:val="004527AA"/>
    <w:rsid w:val="00452A6E"/>
    <w:rsid w:val="00453847"/>
    <w:rsid w:val="00454703"/>
    <w:rsid w:val="004558E9"/>
    <w:rsid w:val="00456384"/>
    <w:rsid w:val="00456F35"/>
    <w:rsid w:val="00456FC2"/>
    <w:rsid w:val="00461F2D"/>
    <w:rsid w:val="00462203"/>
    <w:rsid w:val="00463016"/>
    <w:rsid w:val="00463829"/>
    <w:rsid w:val="00463E9A"/>
    <w:rsid w:val="00463EF1"/>
    <w:rsid w:val="004657C8"/>
    <w:rsid w:val="00465BA7"/>
    <w:rsid w:val="004667EA"/>
    <w:rsid w:val="00466C3B"/>
    <w:rsid w:val="00467279"/>
    <w:rsid w:val="00470569"/>
    <w:rsid w:val="00470E97"/>
    <w:rsid w:val="004743C9"/>
    <w:rsid w:val="00474C8A"/>
    <w:rsid w:val="0047515D"/>
    <w:rsid w:val="004775BB"/>
    <w:rsid w:val="0047779D"/>
    <w:rsid w:val="00477806"/>
    <w:rsid w:val="00480114"/>
    <w:rsid w:val="00480B39"/>
    <w:rsid w:val="00480F0E"/>
    <w:rsid w:val="00482AD6"/>
    <w:rsid w:val="00483141"/>
    <w:rsid w:val="0048389A"/>
    <w:rsid w:val="00484660"/>
    <w:rsid w:val="00484CEC"/>
    <w:rsid w:val="0048539A"/>
    <w:rsid w:val="00485B68"/>
    <w:rsid w:val="00486EA2"/>
    <w:rsid w:val="00491389"/>
    <w:rsid w:val="0049185C"/>
    <w:rsid w:val="00491BFF"/>
    <w:rsid w:val="00493367"/>
    <w:rsid w:val="00494A37"/>
    <w:rsid w:val="00495318"/>
    <w:rsid w:val="00495521"/>
    <w:rsid w:val="0049628B"/>
    <w:rsid w:val="004972CD"/>
    <w:rsid w:val="004A3C65"/>
    <w:rsid w:val="004A4156"/>
    <w:rsid w:val="004A4AEC"/>
    <w:rsid w:val="004A4E13"/>
    <w:rsid w:val="004A6366"/>
    <w:rsid w:val="004A6BDD"/>
    <w:rsid w:val="004A6F09"/>
    <w:rsid w:val="004B0B2C"/>
    <w:rsid w:val="004B22B9"/>
    <w:rsid w:val="004B2844"/>
    <w:rsid w:val="004B323C"/>
    <w:rsid w:val="004B35C4"/>
    <w:rsid w:val="004B3BF3"/>
    <w:rsid w:val="004B4765"/>
    <w:rsid w:val="004B49E1"/>
    <w:rsid w:val="004B578D"/>
    <w:rsid w:val="004B57E1"/>
    <w:rsid w:val="004C00C0"/>
    <w:rsid w:val="004C0189"/>
    <w:rsid w:val="004C0C6B"/>
    <w:rsid w:val="004C2520"/>
    <w:rsid w:val="004C2C0B"/>
    <w:rsid w:val="004C4108"/>
    <w:rsid w:val="004C4229"/>
    <w:rsid w:val="004C61DE"/>
    <w:rsid w:val="004C64DD"/>
    <w:rsid w:val="004C73E7"/>
    <w:rsid w:val="004D1422"/>
    <w:rsid w:val="004D28D9"/>
    <w:rsid w:val="004D3132"/>
    <w:rsid w:val="004D3D2B"/>
    <w:rsid w:val="004D41AD"/>
    <w:rsid w:val="004D460E"/>
    <w:rsid w:val="004D5D69"/>
    <w:rsid w:val="004D6235"/>
    <w:rsid w:val="004D6753"/>
    <w:rsid w:val="004D78F0"/>
    <w:rsid w:val="004E066E"/>
    <w:rsid w:val="004E1A5A"/>
    <w:rsid w:val="004E1DE6"/>
    <w:rsid w:val="004F10B9"/>
    <w:rsid w:val="004F17EB"/>
    <w:rsid w:val="004F2624"/>
    <w:rsid w:val="004F2646"/>
    <w:rsid w:val="004F35FE"/>
    <w:rsid w:val="004F4699"/>
    <w:rsid w:val="005013D4"/>
    <w:rsid w:val="00502261"/>
    <w:rsid w:val="00502E21"/>
    <w:rsid w:val="00504DA6"/>
    <w:rsid w:val="0050768D"/>
    <w:rsid w:val="0051210C"/>
    <w:rsid w:val="005135FE"/>
    <w:rsid w:val="00513991"/>
    <w:rsid w:val="00514523"/>
    <w:rsid w:val="00514C0B"/>
    <w:rsid w:val="005158B4"/>
    <w:rsid w:val="00516524"/>
    <w:rsid w:val="0052023B"/>
    <w:rsid w:val="005205BD"/>
    <w:rsid w:val="0052065D"/>
    <w:rsid w:val="005216B1"/>
    <w:rsid w:val="0052176B"/>
    <w:rsid w:val="00521E1F"/>
    <w:rsid w:val="00522704"/>
    <w:rsid w:val="00523146"/>
    <w:rsid w:val="00524424"/>
    <w:rsid w:val="00525A51"/>
    <w:rsid w:val="00525F81"/>
    <w:rsid w:val="0052651F"/>
    <w:rsid w:val="005266F3"/>
    <w:rsid w:val="005328C2"/>
    <w:rsid w:val="0053295F"/>
    <w:rsid w:val="0053400C"/>
    <w:rsid w:val="00534437"/>
    <w:rsid w:val="00535C7B"/>
    <w:rsid w:val="00536126"/>
    <w:rsid w:val="005369B8"/>
    <w:rsid w:val="00536A50"/>
    <w:rsid w:val="0053724A"/>
    <w:rsid w:val="00537446"/>
    <w:rsid w:val="00540193"/>
    <w:rsid w:val="00542333"/>
    <w:rsid w:val="005431F7"/>
    <w:rsid w:val="005441B8"/>
    <w:rsid w:val="005442D3"/>
    <w:rsid w:val="00545849"/>
    <w:rsid w:val="00546B68"/>
    <w:rsid w:val="005518F0"/>
    <w:rsid w:val="005524CF"/>
    <w:rsid w:val="00556E3E"/>
    <w:rsid w:val="00557175"/>
    <w:rsid w:val="005576E4"/>
    <w:rsid w:val="00562D52"/>
    <w:rsid w:val="00562D8B"/>
    <w:rsid w:val="005643D6"/>
    <w:rsid w:val="0056447D"/>
    <w:rsid w:val="0056570A"/>
    <w:rsid w:val="00566CA5"/>
    <w:rsid w:val="005702AB"/>
    <w:rsid w:val="00571D37"/>
    <w:rsid w:val="00572994"/>
    <w:rsid w:val="00573FBA"/>
    <w:rsid w:val="005757BB"/>
    <w:rsid w:val="00575BA7"/>
    <w:rsid w:val="00576691"/>
    <w:rsid w:val="0057702A"/>
    <w:rsid w:val="00577B5D"/>
    <w:rsid w:val="00577F9E"/>
    <w:rsid w:val="00581318"/>
    <w:rsid w:val="005815F8"/>
    <w:rsid w:val="00581D34"/>
    <w:rsid w:val="0058261D"/>
    <w:rsid w:val="00584A7F"/>
    <w:rsid w:val="00584E4D"/>
    <w:rsid w:val="005857F7"/>
    <w:rsid w:val="005862CE"/>
    <w:rsid w:val="00586444"/>
    <w:rsid w:val="00587E60"/>
    <w:rsid w:val="005900C3"/>
    <w:rsid w:val="005909CB"/>
    <w:rsid w:val="00590ABE"/>
    <w:rsid w:val="00592BEA"/>
    <w:rsid w:val="00592D88"/>
    <w:rsid w:val="00593C84"/>
    <w:rsid w:val="00596A20"/>
    <w:rsid w:val="005A1EAB"/>
    <w:rsid w:val="005A35A8"/>
    <w:rsid w:val="005A3D41"/>
    <w:rsid w:val="005A44F6"/>
    <w:rsid w:val="005A47A0"/>
    <w:rsid w:val="005A4970"/>
    <w:rsid w:val="005A622D"/>
    <w:rsid w:val="005A6AED"/>
    <w:rsid w:val="005A6E37"/>
    <w:rsid w:val="005A7113"/>
    <w:rsid w:val="005B0828"/>
    <w:rsid w:val="005B110A"/>
    <w:rsid w:val="005B162C"/>
    <w:rsid w:val="005B1FF6"/>
    <w:rsid w:val="005B24DD"/>
    <w:rsid w:val="005B5B0F"/>
    <w:rsid w:val="005B5E0C"/>
    <w:rsid w:val="005B6B6C"/>
    <w:rsid w:val="005C0AE4"/>
    <w:rsid w:val="005C1516"/>
    <w:rsid w:val="005C1AC1"/>
    <w:rsid w:val="005C1E6C"/>
    <w:rsid w:val="005C4533"/>
    <w:rsid w:val="005C53F2"/>
    <w:rsid w:val="005C6851"/>
    <w:rsid w:val="005C68D4"/>
    <w:rsid w:val="005C7009"/>
    <w:rsid w:val="005C7A78"/>
    <w:rsid w:val="005D011B"/>
    <w:rsid w:val="005D2970"/>
    <w:rsid w:val="005D3B41"/>
    <w:rsid w:val="005D3C15"/>
    <w:rsid w:val="005D3E32"/>
    <w:rsid w:val="005D3E6D"/>
    <w:rsid w:val="005D4443"/>
    <w:rsid w:val="005D516C"/>
    <w:rsid w:val="005D57C1"/>
    <w:rsid w:val="005D62DD"/>
    <w:rsid w:val="005D6880"/>
    <w:rsid w:val="005E0562"/>
    <w:rsid w:val="005E10D1"/>
    <w:rsid w:val="005E1432"/>
    <w:rsid w:val="005E143E"/>
    <w:rsid w:val="005E1B93"/>
    <w:rsid w:val="005E3BA5"/>
    <w:rsid w:val="005E4E1F"/>
    <w:rsid w:val="005E4FAA"/>
    <w:rsid w:val="005E7DCE"/>
    <w:rsid w:val="005F0110"/>
    <w:rsid w:val="005F0559"/>
    <w:rsid w:val="005F0CD9"/>
    <w:rsid w:val="005F2DE8"/>
    <w:rsid w:val="005F3A0B"/>
    <w:rsid w:val="005F5054"/>
    <w:rsid w:val="005F6D2F"/>
    <w:rsid w:val="00600728"/>
    <w:rsid w:val="00601416"/>
    <w:rsid w:val="00602AFE"/>
    <w:rsid w:val="00602EA2"/>
    <w:rsid w:val="00605C88"/>
    <w:rsid w:val="00605CDA"/>
    <w:rsid w:val="00606AE4"/>
    <w:rsid w:val="006100FE"/>
    <w:rsid w:val="00610E23"/>
    <w:rsid w:val="0061218F"/>
    <w:rsid w:val="006139FC"/>
    <w:rsid w:val="006144D1"/>
    <w:rsid w:val="00615483"/>
    <w:rsid w:val="00615580"/>
    <w:rsid w:val="00615633"/>
    <w:rsid w:val="00616D21"/>
    <w:rsid w:val="006177F4"/>
    <w:rsid w:val="00620070"/>
    <w:rsid w:val="006201C6"/>
    <w:rsid w:val="006203E0"/>
    <w:rsid w:val="006228EE"/>
    <w:rsid w:val="00622BFA"/>
    <w:rsid w:val="006235FD"/>
    <w:rsid w:val="006240FE"/>
    <w:rsid w:val="0062508D"/>
    <w:rsid w:val="00626A84"/>
    <w:rsid w:val="006272F1"/>
    <w:rsid w:val="00631304"/>
    <w:rsid w:val="00631725"/>
    <w:rsid w:val="0063212D"/>
    <w:rsid w:val="006332C5"/>
    <w:rsid w:val="00633B2D"/>
    <w:rsid w:val="00633EEE"/>
    <w:rsid w:val="006353CE"/>
    <w:rsid w:val="0063695F"/>
    <w:rsid w:val="006377CA"/>
    <w:rsid w:val="00637D02"/>
    <w:rsid w:val="00640D78"/>
    <w:rsid w:val="006413EE"/>
    <w:rsid w:val="006420A6"/>
    <w:rsid w:val="00642793"/>
    <w:rsid w:val="006428D7"/>
    <w:rsid w:val="006447CD"/>
    <w:rsid w:val="00644E34"/>
    <w:rsid w:val="006456D9"/>
    <w:rsid w:val="0064570C"/>
    <w:rsid w:val="00646122"/>
    <w:rsid w:val="0064688D"/>
    <w:rsid w:val="006474AD"/>
    <w:rsid w:val="006501BB"/>
    <w:rsid w:val="0065096B"/>
    <w:rsid w:val="00651091"/>
    <w:rsid w:val="0065147C"/>
    <w:rsid w:val="00652D6E"/>
    <w:rsid w:val="00654CF8"/>
    <w:rsid w:val="00655F81"/>
    <w:rsid w:val="006579F9"/>
    <w:rsid w:val="00660382"/>
    <w:rsid w:val="00660432"/>
    <w:rsid w:val="0066049C"/>
    <w:rsid w:val="0066208B"/>
    <w:rsid w:val="00662D8A"/>
    <w:rsid w:val="006632C3"/>
    <w:rsid w:val="006649A5"/>
    <w:rsid w:val="00665489"/>
    <w:rsid w:val="00665957"/>
    <w:rsid w:val="006661BA"/>
    <w:rsid w:val="00667CCA"/>
    <w:rsid w:val="006714DC"/>
    <w:rsid w:val="00673B10"/>
    <w:rsid w:val="00674673"/>
    <w:rsid w:val="00674BD6"/>
    <w:rsid w:val="006751E9"/>
    <w:rsid w:val="00676C0C"/>
    <w:rsid w:val="00677B01"/>
    <w:rsid w:val="00677C90"/>
    <w:rsid w:val="00677D7F"/>
    <w:rsid w:val="006808E4"/>
    <w:rsid w:val="00681C91"/>
    <w:rsid w:val="00683022"/>
    <w:rsid w:val="006833E8"/>
    <w:rsid w:val="00684CFA"/>
    <w:rsid w:val="00685DE9"/>
    <w:rsid w:val="00686A6B"/>
    <w:rsid w:val="00686D6B"/>
    <w:rsid w:val="006909FB"/>
    <w:rsid w:val="00690CA9"/>
    <w:rsid w:val="00691FA3"/>
    <w:rsid w:val="00691FDE"/>
    <w:rsid w:val="0069299B"/>
    <w:rsid w:val="00693794"/>
    <w:rsid w:val="0069463F"/>
    <w:rsid w:val="00695643"/>
    <w:rsid w:val="00696A3A"/>
    <w:rsid w:val="00696BF2"/>
    <w:rsid w:val="00696F0F"/>
    <w:rsid w:val="00697981"/>
    <w:rsid w:val="006A0E06"/>
    <w:rsid w:val="006A1DA8"/>
    <w:rsid w:val="006A2E31"/>
    <w:rsid w:val="006A307E"/>
    <w:rsid w:val="006A5080"/>
    <w:rsid w:val="006A54CE"/>
    <w:rsid w:val="006A59E2"/>
    <w:rsid w:val="006A604B"/>
    <w:rsid w:val="006A6BC2"/>
    <w:rsid w:val="006A7B49"/>
    <w:rsid w:val="006A7F69"/>
    <w:rsid w:val="006B10C5"/>
    <w:rsid w:val="006B1286"/>
    <w:rsid w:val="006B1A16"/>
    <w:rsid w:val="006B1A7D"/>
    <w:rsid w:val="006B3078"/>
    <w:rsid w:val="006B3143"/>
    <w:rsid w:val="006B3BFE"/>
    <w:rsid w:val="006B3D25"/>
    <w:rsid w:val="006B511D"/>
    <w:rsid w:val="006B5C45"/>
    <w:rsid w:val="006B603E"/>
    <w:rsid w:val="006C1AAB"/>
    <w:rsid w:val="006C1D0F"/>
    <w:rsid w:val="006C1EB0"/>
    <w:rsid w:val="006C210C"/>
    <w:rsid w:val="006C3B99"/>
    <w:rsid w:val="006C605D"/>
    <w:rsid w:val="006D02EE"/>
    <w:rsid w:val="006D0721"/>
    <w:rsid w:val="006D0C51"/>
    <w:rsid w:val="006D10CB"/>
    <w:rsid w:val="006D12CA"/>
    <w:rsid w:val="006D43E0"/>
    <w:rsid w:val="006D536F"/>
    <w:rsid w:val="006D5381"/>
    <w:rsid w:val="006D6024"/>
    <w:rsid w:val="006D62BE"/>
    <w:rsid w:val="006D675A"/>
    <w:rsid w:val="006E0653"/>
    <w:rsid w:val="006E1714"/>
    <w:rsid w:val="006E2935"/>
    <w:rsid w:val="006E33C1"/>
    <w:rsid w:val="006E4301"/>
    <w:rsid w:val="006E54E9"/>
    <w:rsid w:val="006E5C17"/>
    <w:rsid w:val="006E7915"/>
    <w:rsid w:val="006F1FDD"/>
    <w:rsid w:val="006F2379"/>
    <w:rsid w:val="006F2F88"/>
    <w:rsid w:val="006F41B1"/>
    <w:rsid w:val="006F5455"/>
    <w:rsid w:val="006F5589"/>
    <w:rsid w:val="006F56AD"/>
    <w:rsid w:val="006F597F"/>
    <w:rsid w:val="006F6D75"/>
    <w:rsid w:val="00700E95"/>
    <w:rsid w:val="007010F5"/>
    <w:rsid w:val="00702312"/>
    <w:rsid w:val="007030F3"/>
    <w:rsid w:val="00703CEC"/>
    <w:rsid w:val="00704BC6"/>
    <w:rsid w:val="0070683D"/>
    <w:rsid w:val="00707CF1"/>
    <w:rsid w:val="00712905"/>
    <w:rsid w:val="00713EB9"/>
    <w:rsid w:val="007148E3"/>
    <w:rsid w:val="00715B1E"/>
    <w:rsid w:val="00715DD8"/>
    <w:rsid w:val="007166B9"/>
    <w:rsid w:val="00720028"/>
    <w:rsid w:val="00720BF8"/>
    <w:rsid w:val="00720D7E"/>
    <w:rsid w:val="00721069"/>
    <w:rsid w:val="007224FF"/>
    <w:rsid w:val="00722614"/>
    <w:rsid w:val="00722DFC"/>
    <w:rsid w:val="00723D95"/>
    <w:rsid w:val="00724C3C"/>
    <w:rsid w:val="00725135"/>
    <w:rsid w:val="00725866"/>
    <w:rsid w:val="00730EE4"/>
    <w:rsid w:val="00733071"/>
    <w:rsid w:val="007343BF"/>
    <w:rsid w:val="00735000"/>
    <w:rsid w:val="00735294"/>
    <w:rsid w:val="00735CD5"/>
    <w:rsid w:val="00737C9B"/>
    <w:rsid w:val="00741FC9"/>
    <w:rsid w:val="00742ABD"/>
    <w:rsid w:val="00742BF1"/>
    <w:rsid w:val="007439AF"/>
    <w:rsid w:val="007439CE"/>
    <w:rsid w:val="00744538"/>
    <w:rsid w:val="007446E5"/>
    <w:rsid w:val="0074475E"/>
    <w:rsid w:val="00744B87"/>
    <w:rsid w:val="00745D37"/>
    <w:rsid w:val="00750906"/>
    <w:rsid w:val="007537B5"/>
    <w:rsid w:val="00754505"/>
    <w:rsid w:val="00755887"/>
    <w:rsid w:val="00760248"/>
    <w:rsid w:val="00760AC8"/>
    <w:rsid w:val="00760C9B"/>
    <w:rsid w:val="00760D7A"/>
    <w:rsid w:val="00761098"/>
    <w:rsid w:val="00766836"/>
    <w:rsid w:val="00767023"/>
    <w:rsid w:val="0076747F"/>
    <w:rsid w:val="007711EA"/>
    <w:rsid w:val="00771460"/>
    <w:rsid w:val="007720E9"/>
    <w:rsid w:val="007736F1"/>
    <w:rsid w:val="007736F5"/>
    <w:rsid w:val="007764BE"/>
    <w:rsid w:val="0077736B"/>
    <w:rsid w:val="00777E52"/>
    <w:rsid w:val="0078063E"/>
    <w:rsid w:val="00781260"/>
    <w:rsid w:val="00781BD6"/>
    <w:rsid w:val="00781DFF"/>
    <w:rsid w:val="00783444"/>
    <w:rsid w:val="00786492"/>
    <w:rsid w:val="00787F30"/>
    <w:rsid w:val="007910FD"/>
    <w:rsid w:val="00791347"/>
    <w:rsid w:val="007920D6"/>
    <w:rsid w:val="00792744"/>
    <w:rsid w:val="0079316D"/>
    <w:rsid w:val="007937C0"/>
    <w:rsid w:val="00793DC4"/>
    <w:rsid w:val="007A06E9"/>
    <w:rsid w:val="007A0D4D"/>
    <w:rsid w:val="007A3955"/>
    <w:rsid w:val="007A3975"/>
    <w:rsid w:val="007A3986"/>
    <w:rsid w:val="007A4041"/>
    <w:rsid w:val="007A471A"/>
    <w:rsid w:val="007A6229"/>
    <w:rsid w:val="007A6520"/>
    <w:rsid w:val="007A70B2"/>
    <w:rsid w:val="007B08A2"/>
    <w:rsid w:val="007B0A67"/>
    <w:rsid w:val="007B193A"/>
    <w:rsid w:val="007B1F17"/>
    <w:rsid w:val="007B210B"/>
    <w:rsid w:val="007B45F2"/>
    <w:rsid w:val="007B4EC7"/>
    <w:rsid w:val="007B5309"/>
    <w:rsid w:val="007B5734"/>
    <w:rsid w:val="007B61B6"/>
    <w:rsid w:val="007B6F47"/>
    <w:rsid w:val="007B71FE"/>
    <w:rsid w:val="007B7645"/>
    <w:rsid w:val="007B7661"/>
    <w:rsid w:val="007B76D7"/>
    <w:rsid w:val="007B7E3C"/>
    <w:rsid w:val="007C0C96"/>
    <w:rsid w:val="007C1C3E"/>
    <w:rsid w:val="007C3A1A"/>
    <w:rsid w:val="007C3DF5"/>
    <w:rsid w:val="007C4760"/>
    <w:rsid w:val="007C56C1"/>
    <w:rsid w:val="007C6E69"/>
    <w:rsid w:val="007C7E7B"/>
    <w:rsid w:val="007C7F79"/>
    <w:rsid w:val="007D0DF7"/>
    <w:rsid w:val="007D0E7F"/>
    <w:rsid w:val="007D0FC0"/>
    <w:rsid w:val="007D26DE"/>
    <w:rsid w:val="007D2F1F"/>
    <w:rsid w:val="007D311F"/>
    <w:rsid w:val="007D345F"/>
    <w:rsid w:val="007D5D07"/>
    <w:rsid w:val="007D6696"/>
    <w:rsid w:val="007D7A61"/>
    <w:rsid w:val="007E0C43"/>
    <w:rsid w:val="007E11F1"/>
    <w:rsid w:val="007E1416"/>
    <w:rsid w:val="007E1432"/>
    <w:rsid w:val="007E172D"/>
    <w:rsid w:val="007E17F0"/>
    <w:rsid w:val="007E1D9B"/>
    <w:rsid w:val="007E2003"/>
    <w:rsid w:val="007E2040"/>
    <w:rsid w:val="007E29B4"/>
    <w:rsid w:val="007E30B7"/>
    <w:rsid w:val="007E5970"/>
    <w:rsid w:val="007E5F8D"/>
    <w:rsid w:val="007E65A0"/>
    <w:rsid w:val="007E6A4F"/>
    <w:rsid w:val="007E6DBB"/>
    <w:rsid w:val="007E788E"/>
    <w:rsid w:val="007F15E2"/>
    <w:rsid w:val="007F2ED9"/>
    <w:rsid w:val="007F30B4"/>
    <w:rsid w:val="007F386F"/>
    <w:rsid w:val="007F3A80"/>
    <w:rsid w:val="007F6B53"/>
    <w:rsid w:val="00800214"/>
    <w:rsid w:val="00804A7D"/>
    <w:rsid w:val="00805189"/>
    <w:rsid w:val="00805D97"/>
    <w:rsid w:val="00806850"/>
    <w:rsid w:val="00806E4C"/>
    <w:rsid w:val="008103FA"/>
    <w:rsid w:val="0081134F"/>
    <w:rsid w:val="00812399"/>
    <w:rsid w:val="00813A82"/>
    <w:rsid w:val="00814262"/>
    <w:rsid w:val="00814F53"/>
    <w:rsid w:val="0081538D"/>
    <w:rsid w:val="00815718"/>
    <w:rsid w:val="00815C5A"/>
    <w:rsid w:val="008160A9"/>
    <w:rsid w:val="0081622E"/>
    <w:rsid w:val="00817FAB"/>
    <w:rsid w:val="00820396"/>
    <w:rsid w:val="008203A5"/>
    <w:rsid w:val="00820939"/>
    <w:rsid w:val="00820CCB"/>
    <w:rsid w:val="00822958"/>
    <w:rsid w:val="00822E46"/>
    <w:rsid w:val="00822EBF"/>
    <w:rsid w:val="00826A7A"/>
    <w:rsid w:val="00827DDE"/>
    <w:rsid w:val="00830CC3"/>
    <w:rsid w:val="0083135A"/>
    <w:rsid w:val="00831A00"/>
    <w:rsid w:val="00831BA6"/>
    <w:rsid w:val="00831C83"/>
    <w:rsid w:val="00831EF1"/>
    <w:rsid w:val="008354D3"/>
    <w:rsid w:val="00836921"/>
    <w:rsid w:val="00836FCD"/>
    <w:rsid w:val="00840145"/>
    <w:rsid w:val="0084142B"/>
    <w:rsid w:val="00843B41"/>
    <w:rsid w:val="00846E91"/>
    <w:rsid w:val="008476F9"/>
    <w:rsid w:val="00850D2C"/>
    <w:rsid w:val="008510A5"/>
    <w:rsid w:val="00853CBC"/>
    <w:rsid w:val="00855754"/>
    <w:rsid w:val="008557AB"/>
    <w:rsid w:val="00856225"/>
    <w:rsid w:val="008570AF"/>
    <w:rsid w:val="0086007B"/>
    <w:rsid w:val="008607AE"/>
    <w:rsid w:val="008610D1"/>
    <w:rsid w:val="00862593"/>
    <w:rsid w:val="008636A8"/>
    <w:rsid w:val="0086420B"/>
    <w:rsid w:val="00864471"/>
    <w:rsid w:val="00867335"/>
    <w:rsid w:val="00870582"/>
    <w:rsid w:val="008706FB"/>
    <w:rsid w:val="008724D4"/>
    <w:rsid w:val="00873D86"/>
    <w:rsid w:val="00874CD8"/>
    <w:rsid w:val="00875DB1"/>
    <w:rsid w:val="00876229"/>
    <w:rsid w:val="008763A9"/>
    <w:rsid w:val="008766FE"/>
    <w:rsid w:val="008803E6"/>
    <w:rsid w:val="0088222C"/>
    <w:rsid w:val="008844F8"/>
    <w:rsid w:val="00884E1B"/>
    <w:rsid w:val="008852D0"/>
    <w:rsid w:val="00886273"/>
    <w:rsid w:val="008865F4"/>
    <w:rsid w:val="00887F04"/>
    <w:rsid w:val="008905B2"/>
    <w:rsid w:val="00890BBE"/>
    <w:rsid w:val="008916E2"/>
    <w:rsid w:val="008920CB"/>
    <w:rsid w:val="00894CD2"/>
    <w:rsid w:val="00895C41"/>
    <w:rsid w:val="008965BE"/>
    <w:rsid w:val="008969AF"/>
    <w:rsid w:val="008A0AAB"/>
    <w:rsid w:val="008A2B09"/>
    <w:rsid w:val="008A2CFD"/>
    <w:rsid w:val="008A512E"/>
    <w:rsid w:val="008A5B92"/>
    <w:rsid w:val="008A5BE1"/>
    <w:rsid w:val="008A7BD4"/>
    <w:rsid w:val="008A7EB2"/>
    <w:rsid w:val="008B087B"/>
    <w:rsid w:val="008B22B4"/>
    <w:rsid w:val="008B33FC"/>
    <w:rsid w:val="008B401F"/>
    <w:rsid w:val="008B41DC"/>
    <w:rsid w:val="008B526F"/>
    <w:rsid w:val="008B561D"/>
    <w:rsid w:val="008B5BB6"/>
    <w:rsid w:val="008B67C6"/>
    <w:rsid w:val="008B69D0"/>
    <w:rsid w:val="008C00AA"/>
    <w:rsid w:val="008C1264"/>
    <w:rsid w:val="008C1622"/>
    <w:rsid w:val="008C1EB9"/>
    <w:rsid w:val="008C1F15"/>
    <w:rsid w:val="008C2863"/>
    <w:rsid w:val="008C4905"/>
    <w:rsid w:val="008C528B"/>
    <w:rsid w:val="008C6059"/>
    <w:rsid w:val="008C7269"/>
    <w:rsid w:val="008C7513"/>
    <w:rsid w:val="008C7F2C"/>
    <w:rsid w:val="008D1648"/>
    <w:rsid w:val="008D20BC"/>
    <w:rsid w:val="008D3CDE"/>
    <w:rsid w:val="008D4314"/>
    <w:rsid w:val="008D55C0"/>
    <w:rsid w:val="008D5938"/>
    <w:rsid w:val="008D5D0D"/>
    <w:rsid w:val="008D5F55"/>
    <w:rsid w:val="008D7B24"/>
    <w:rsid w:val="008E0AE9"/>
    <w:rsid w:val="008E101D"/>
    <w:rsid w:val="008E343F"/>
    <w:rsid w:val="008E3DE9"/>
    <w:rsid w:val="008E62E4"/>
    <w:rsid w:val="008E67F3"/>
    <w:rsid w:val="008E6A83"/>
    <w:rsid w:val="008E7DC7"/>
    <w:rsid w:val="008F4598"/>
    <w:rsid w:val="008F56EA"/>
    <w:rsid w:val="008F5939"/>
    <w:rsid w:val="008F624F"/>
    <w:rsid w:val="008F75C8"/>
    <w:rsid w:val="008F767A"/>
    <w:rsid w:val="009002D6"/>
    <w:rsid w:val="0090063D"/>
    <w:rsid w:val="00903786"/>
    <w:rsid w:val="009038C8"/>
    <w:rsid w:val="009053AC"/>
    <w:rsid w:val="00905626"/>
    <w:rsid w:val="009056D0"/>
    <w:rsid w:val="009060F2"/>
    <w:rsid w:val="00907263"/>
    <w:rsid w:val="0090772F"/>
    <w:rsid w:val="00907B07"/>
    <w:rsid w:val="0091074E"/>
    <w:rsid w:val="00910A23"/>
    <w:rsid w:val="009113F9"/>
    <w:rsid w:val="0091162A"/>
    <w:rsid w:val="00912357"/>
    <w:rsid w:val="009130A5"/>
    <w:rsid w:val="0091336C"/>
    <w:rsid w:val="00914CF0"/>
    <w:rsid w:val="00914F6A"/>
    <w:rsid w:val="00915199"/>
    <w:rsid w:val="00917A70"/>
    <w:rsid w:val="0092031D"/>
    <w:rsid w:val="00920343"/>
    <w:rsid w:val="00920514"/>
    <w:rsid w:val="0092110C"/>
    <w:rsid w:val="00921A8E"/>
    <w:rsid w:val="00922AD4"/>
    <w:rsid w:val="00924F04"/>
    <w:rsid w:val="00925980"/>
    <w:rsid w:val="00925B9A"/>
    <w:rsid w:val="009300AE"/>
    <w:rsid w:val="00930D55"/>
    <w:rsid w:val="0093161A"/>
    <w:rsid w:val="00931B08"/>
    <w:rsid w:val="0093211E"/>
    <w:rsid w:val="00932A98"/>
    <w:rsid w:val="00933B20"/>
    <w:rsid w:val="00933B60"/>
    <w:rsid w:val="009345FA"/>
    <w:rsid w:val="00934972"/>
    <w:rsid w:val="0094092D"/>
    <w:rsid w:val="00940F65"/>
    <w:rsid w:val="00941396"/>
    <w:rsid w:val="009414C6"/>
    <w:rsid w:val="00942647"/>
    <w:rsid w:val="00943110"/>
    <w:rsid w:val="00945A2A"/>
    <w:rsid w:val="009469F0"/>
    <w:rsid w:val="00947AA7"/>
    <w:rsid w:val="0095127A"/>
    <w:rsid w:val="00952B53"/>
    <w:rsid w:val="00953858"/>
    <w:rsid w:val="009547D0"/>
    <w:rsid w:val="00956523"/>
    <w:rsid w:val="009577FF"/>
    <w:rsid w:val="00960747"/>
    <w:rsid w:val="009609B2"/>
    <w:rsid w:val="00961411"/>
    <w:rsid w:val="00961920"/>
    <w:rsid w:val="00961A01"/>
    <w:rsid w:val="0096339C"/>
    <w:rsid w:val="00965824"/>
    <w:rsid w:val="00966521"/>
    <w:rsid w:val="00966BC3"/>
    <w:rsid w:val="00967440"/>
    <w:rsid w:val="0096769C"/>
    <w:rsid w:val="00971CA6"/>
    <w:rsid w:val="00973036"/>
    <w:rsid w:val="009742FF"/>
    <w:rsid w:val="00974730"/>
    <w:rsid w:val="00974F1E"/>
    <w:rsid w:val="009778BD"/>
    <w:rsid w:val="0097796C"/>
    <w:rsid w:val="00981CA1"/>
    <w:rsid w:val="009822BA"/>
    <w:rsid w:val="0098270C"/>
    <w:rsid w:val="00982ED9"/>
    <w:rsid w:val="009835C7"/>
    <w:rsid w:val="00983AAC"/>
    <w:rsid w:val="00983C31"/>
    <w:rsid w:val="0098538B"/>
    <w:rsid w:val="00986FE3"/>
    <w:rsid w:val="009900F8"/>
    <w:rsid w:val="00990E93"/>
    <w:rsid w:val="00991EFF"/>
    <w:rsid w:val="0099267D"/>
    <w:rsid w:val="00992993"/>
    <w:rsid w:val="00993AF1"/>
    <w:rsid w:val="00993D36"/>
    <w:rsid w:val="009942EA"/>
    <w:rsid w:val="00994CCB"/>
    <w:rsid w:val="00994D62"/>
    <w:rsid w:val="009A0373"/>
    <w:rsid w:val="009A1F2B"/>
    <w:rsid w:val="009A2507"/>
    <w:rsid w:val="009A2E7D"/>
    <w:rsid w:val="009A3920"/>
    <w:rsid w:val="009A394E"/>
    <w:rsid w:val="009A5CD0"/>
    <w:rsid w:val="009A5FD8"/>
    <w:rsid w:val="009A63AF"/>
    <w:rsid w:val="009B06BC"/>
    <w:rsid w:val="009B1257"/>
    <w:rsid w:val="009B192E"/>
    <w:rsid w:val="009B233E"/>
    <w:rsid w:val="009B2F91"/>
    <w:rsid w:val="009B303F"/>
    <w:rsid w:val="009B3982"/>
    <w:rsid w:val="009B431E"/>
    <w:rsid w:val="009B585F"/>
    <w:rsid w:val="009B6405"/>
    <w:rsid w:val="009B7E5D"/>
    <w:rsid w:val="009C1F1C"/>
    <w:rsid w:val="009C29A9"/>
    <w:rsid w:val="009C2B93"/>
    <w:rsid w:val="009C5C0C"/>
    <w:rsid w:val="009C61F7"/>
    <w:rsid w:val="009D1776"/>
    <w:rsid w:val="009D1C86"/>
    <w:rsid w:val="009D1D7E"/>
    <w:rsid w:val="009D3E08"/>
    <w:rsid w:val="009D4C68"/>
    <w:rsid w:val="009D662E"/>
    <w:rsid w:val="009D6B0C"/>
    <w:rsid w:val="009D7059"/>
    <w:rsid w:val="009D7676"/>
    <w:rsid w:val="009D7927"/>
    <w:rsid w:val="009D7FBA"/>
    <w:rsid w:val="009E14E6"/>
    <w:rsid w:val="009E36CB"/>
    <w:rsid w:val="009E4859"/>
    <w:rsid w:val="009E5800"/>
    <w:rsid w:val="009E5FCC"/>
    <w:rsid w:val="009E784B"/>
    <w:rsid w:val="009E78AC"/>
    <w:rsid w:val="009F0BDD"/>
    <w:rsid w:val="009F324A"/>
    <w:rsid w:val="009F42CF"/>
    <w:rsid w:val="009F4A6E"/>
    <w:rsid w:val="009F6339"/>
    <w:rsid w:val="009F7240"/>
    <w:rsid w:val="00A01646"/>
    <w:rsid w:val="00A01B84"/>
    <w:rsid w:val="00A01F76"/>
    <w:rsid w:val="00A026D2"/>
    <w:rsid w:val="00A055BF"/>
    <w:rsid w:val="00A061B8"/>
    <w:rsid w:val="00A06B87"/>
    <w:rsid w:val="00A078E0"/>
    <w:rsid w:val="00A12309"/>
    <w:rsid w:val="00A12580"/>
    <w:rsid w:val="00A12AD1"/>
    <w:rsid w:val="00A131A1"/>
    <w:rsid w:val="00A14F5A"/>
    <w:rsid w:val="00A16441"/>
    <w:rsid w:val="00A17146"/>
    <w:rsid w:val="00A17D00"/>
    <w:rsid w:val="00A2041B"/>
    <w:rsid w:val="00A2059E"/>
    <w:rsid w:val="00A20884"/>
    <w:rsid w:val="00A20A88"/>
    <w:rsid w:val="00A237FF"/>
    <w:rsid w:val="00A27159"/>
    <w:rsid w:val="00A27B1E"/>
    <w:rsid w:val="00A27E42"/>
    <w:rsid w:val="00A30500"/>
    <w:rsid w:val="00A315AA"/>
    <w:rsid w:val="00A3329A"/>
    <w:rsid w:val="00A33484"/>
    <w:rsid w:val="00A34616"/>
    <w:rsid w:val="00A348D0"/>
    <w:rsid w:val="00A37EB2"/>
    <w:rsid w:val="00A40AD7"/>
    <w:rsid w:val="00A41666"/>
    <w:rsid w:val="00A41F9E"/>
    <w:rsid w:val="00A443B4"/>
    <w:rsid w:val="00A447ED"/>
    <w:rsid w:val="00A44A00"/>
    <w:rsid w:val="00A44BDC"/>
    <w:rsid w:val="00A45A44"/>
    <w:rsid w:val="00A45DA2"/>
    <w:rsid w:val="00A468DF"/>
    <w:rsid w:val="00A47486"/>
    <w:rsid w:val="00A47817"/>
    <w:rsid w:val="00A50BC4"/>
    <w:rsid w:val="00A50D57"/>
    <w:rsid w:val="00A52316"/>
    <w:rsid w:val="00A574DF"/>
    <w:rsid w:val="00A62951"/>
    <w:rsid w:val="00A63BB0"/>
    <w:rsid w:val="00A65CBF"/>
    <w:rsid w:val="00A67B10"/>
    <w:rsid w:val="00A7046D"/>
    <w:rsid w:val="00A70E6C"/>
    <w:rsid w:val="00A72978"/>
    <w:rsid w:val="00A73693"/>
    <w:rsid w:val="00A73AFB"/>
    <w:rsid w:val="00A74828"/>
    <w:rsid w:val="00A74E83"/>
    <w:rsid w:val="00A75B72"/>
    <w:rsid w:val="00A7646D"/>
    <w:rsid w:val="00A77A5C"/>
    <w:rsid w:val="00A80595"/>
    <w:rsid w:val="00A80F5E"/>
    <w:rsid w:val="00A81BBA"/>
    <w:rsid w:val="00A825A3"/>
    <w:rsid w:val="00A83004"/>
    <w:rsid w:val="00A834DE"/>
    <w:rsid w:val="00A83572"/>
    <w:rsid w:val="00A839DE"/>
    <w:rsid w:val="00A8494A"/>
    <w:rsid w:val="00A8508D"/>
    <w:rsid w:val="00A851A9"/>
    <w:rsid w:val="00A85611"/>
    <w:rsid w:val="00A87D80"/>
    <w:rsid w:val="00A90278"/>
    <w:rsid w:val="00A90AF2"/>
    <w:rsid w:val="00A92D86"/>
    <w:rsid w:val="00A93CE8"/>
    <w:rsid w:val="00A9503A"/>
    <w:rsid w:val="00A9535B"/>
    <w:rsid w:val="00A95B56"/>
    <w:rsid w:val="00A96933"/>
    <w:rsid w:val="00A97B16"/>
    <w:rsid w:val="00AA0796"/>
    <w:rsid w:val="00AA0B19"/>
    <w:rsid w:val="00AA353A"/>
    <w:rsid w:val="00AA3A36"/>
    <w:rsid w:val="00AA3C0B"/>
    <w:rsid w:val="00AA3C68"/>
    <w:rsid w:val="00AA42A5"/>
    <w:rsid w:val="00AA4981"/>
    <w:rsid w:val="00AA5BED"/>
    <w:rsid w:val="00AB054F"/>
    <w:rsid w:val="00AB0B1D"/>
    <w:rsid w:val="00AB4A2F"/>
    <w:rsid w:val="00AC0213"/>
    <w:rsid w:val="00AC1296"/>
    <w:rsid w:val="00AC36C0"/>
    <w:rsid w:val="00AC4EEA"/>
    <w:rsid w:val="00AC5379"/>
    <w:rsid w:val="00AC5C86"/>
    <w:rsid w:val="00AC6EEA"/>
    <w:rsid w:val="00AC7C4E"/>
    <w:rsid w:val="00AC7CED"/>
    <w:rsid w:val="00AC7DA8"/>
    <w:rsid w:val="00AD0E2D"/>
    <w:rsid w:val="00AD4C72"/>
    <w:rsid w:val="00AD50E2"/>
    <w:rsid w:val="00AD6323"/>
    <w:rsid w:val="00AD6E85"/>
    <w:rsid w:val="00AD7D21"/>
    <w:rsid w:val="00AE08FE"/>
    <w:rsid w:val="00AE11C9"/>
    <w:rsid w:val="00AE1E92"/>
    <w:rsid w:val="00AE20E7"/>
    <w:rsid w:val="00AE22D0"/>
    <w:rsid w:val="00AE3873"/>
    <w:rsid w:val="00AE4153"/>
    <w:rsid w:val="00AE4C1C"/>
    <w:rsid w:val="00AE5713"/>
    <w:rsid w:val="00AE5DA5"/>
    <w:rsid w:val="00AE6A68"/>
    <w:rsid w:val="00AF0563"/>
    <w:rsid w:val="00AF1D42"/>
    <w:rsid w:val="00AF29D1"/>
    <w:rsid w:val="00AF31A7"/>
    <w:rsid w:val="00AF352D"/>
    <w:rsid w:val="00AF3714"/>
    <w:rsid w:val="00AF4BDD"/>
    <w:rsid w:val="00AF6A83"/>
    <w:rsid w:val="00AF7952"/>
    <w:rsid w:val="00B00D72"/>
    <w:rsid w:val="00B01980"/>
    <w:rsid w:val="00B02AEA"/>
    <w:rsid w:val="00B030E0"/>
    <w:rsid w:val="00B03184"/>
    <w:rsid w:val="00B036A2"/>
    <w:rsid w:val="00B03C09"/>
    <w:rsid w:val="00B0418E"/>
    <w:rsid w:val="00B047A1"/>
    <w:rsid w:val="00B0483A"/>
    <w:rsid w:val="00B05639"/>
    <w:rsid w:val="00B05794"/>
    <w:rsid w:val="00B05850"/>
    <w:rsid w:val="00B05A32"/>
    <w:rsid w:val="00B1000A"/>
    <w:rsid w:val="00B1023A"/>
    <w:rsid w:val="00B118B1"/>
    <w:rsid w:val="00B119FC"/>
    <w:rsid w:val="00B11BE7"/>
    <w:rsid w:val="00B1203D"/>
    <w:rsid w:val="00B13C20"/>
    <w:rsid w:val="00B152CD"/>
    <w:rsid w:val="00B15F77"/>
    <w:rsid w:val="00B21D4B"/>
    <w:rsid w:val="00B23BF9"/>
    <w:rsid w:val="00B23C87"/>
    <w:rsid w:val="00B25608"/>
    <w:rsid w:val="00B26475"/>
    <w:rsid w:val="00B26887"/>
    <w:rsid w:val="00B274D9"/>
    <w:rsid w:val="00B3329E"/>
    <w:rsid w:val="00B33562"/>
    <w:rsid w:val="00B33F77"/>
    <w:rsid w:val="00B33FA1"/>
    <w:rsid w:val="00B3444C"/>
    <w:rsid w:val="00B34511"/>
    <w:rsid w:val="00B3541F"/>
    <w:rsid w:val="00B360BF"/>
    <w:rsid w:val="00B36276"/>
    <w:rsid w:val="00B364D4"/>
    <w:rsid w:val="00B37635"/>
    <w:rsid w:val="00B377DC"/>
    <w:rsid w:val="00B37B8B"/>
    <w:rsid w:val="00B40DC1"/>
    <w:rsid w:val="00B4239E"/>
    <w:rsid w:val="00B423E2"/>
    <w:rsid w:val="00B44196"/>
    <w:rsid w:val="00B44F47"/>
    <w:rsid w:val="00B46972"/>
    <w:rsid w:val="00B46D1C"/>
    <w:rsid w:val="00B47FE7"/>
    <w:rsid w:val="00B50B14"/>
    <w:rsid w:val="00B51F1D"/>
    <w:rsid w:val="00B52285"/>
    <w:rsid w:val="00B54352"/>
    <w:rsid w:val="00B54D9F"/>
    <w:rsid w:val="00B55D5E"/>
    <w:rsid w:val="00B55DB3"/>
    <w:rsid w:val="00B56F2E"/>
    <w:rsid w:val="00B606AB"/>
    <w:rsid w:val="00B606B8"/>
    <w:rsid w:val="00B60710"/>
    <w:rsid w:val="00B60927"/>
    <w:rsid w:val="00B60CEF"/>
    <w:rsid w:val="00B60F40"/>
    <w:rsid w:val="00B61404"/>
    <w:rsid w:val="00B6165D"/>
    <w:rsid w:val="00B61741"/>
    <w:rsid w:val="00B62426"/>
    <w:rsid w:val="00B62EEC"/>
    <w:rsid w:val="00B63388"/>
    <w:rsid w:val="00B63D81"/>
    <w:rsid w:val="00B6500B"/>
    <w:rsid w:val="00B656AE"/>
    <w:rsid w:val="00B669A5"/>
    <w:rsid w:val="00B66C94"/>
    <w:rsid w:val="00B67B80"/>
    <w:rsid w:val="00B70A21"/>
    <w:rsid w:val="00B71F90"/>
    <w:rsid w:val="00B741F9"/>
    <w:rsid w:val="00B74886"/>
    <w:rsid w:val="00B74F61"/>
    <w:rsid w:val="00B755C0"/>
    <w:rsid w:val="00B7647D"/>
    <w:rsid w:val="00B76581"/>
    <w:rsid w:val="00B77672"/>
    <w:rsid w:val="00B80926"/>
    <w:rsid w:val="00B80E98"/>
    <w:rsid w:val="00B812E4"/>
    <w:rsid w:val="00B81D34"/>
    <w:rsid w:val="00B822F6"/>
    <w:rsid w:val="00B82877"/>
    <w:rsid w:val="00B8371B"/>
    <w:rsid w:val="00B83EC8"/>
    <w:rsid w:val="00B84281"/>
    <w:rsid w:val="00B84876"/>
    <w:rsid w:val="00B848B7"/>
    <w:rsid w:val="00B850FC"/>
    <w:rsid w:val="00B85374"/>
    <w:rsid w:val="00B87912"/>
    <w:rsid w:val="00B90E35"/>
    <w:rsid w:val="00B91760"/>
    <w:rsid w:val="00B924AC"/>
    <w:rsid w:val="00B9272F"/>
    <w:rsid w:val="00B92BD6"/>
    <w:rsid w:val="00B931EC"/>
    <w:rsid w:val="00B93949"/>
    <w:rsid w:val="00B94A2B"/>
    <w:rsid w:val="00B96586"/>
    <w:rsid w:val="00B96CCD"/>
    <w:rsid w:val="00B9740C"/>
    <w:rsid w:val="00B97BA8"/>
    <w:rsid w:val="00BA1409"/>
    <w:rsid w:val="00BA3219"/>
    <w:rsid w:val="00BA3B09"/>
    <w:rsid w:val="00BA3D16"/>
    <w:rsid w:val="00BA3F03"/>
    <w:rsid w:val="00BA44AB"/>
    <w:rsid w:val="00BA52D1"/>
    <w:rsid w:val="00BA6FDE"/>
    <w:rsid w:val="00BA721A"/>
    <w:rsid w:val="00BB03DC"/>
    <w:rsid w:val="00BB1519"/>
    <w:rsid w:val="00BB3532"/>
    <w:rsid w:val="00BB3BAC"/>
    <w:rsid w:val="00BB45F5"/>
    <w:rsid w:val="00BB5C7A"/>
    <w:rsid w:val="00BB6DAC"/>
    <w:rsid w:val="00BB6F85"/>
    <w:rsid w:val="00BB716D"/>
    <w:rsid w:val="00BB7D44"/>
    <w:rsid w:val="00BC0845"/>
    <w:rsid w:val="00BC0A24"/>
    <w:rsid w:val="00BC11DB"/>
    <w:rsid w:val="00BC1BC1"/>
    <w:rsid w:val="00BC21E5"/>
    <w:rsid w:val="00BC28C0"/>
    <w:rsid w:val="00BC2F6E"/>
    <w:rsid w:val="00BC33B0"/>
    <w:rsid w:val="00BC346F"/>
    <w:rsid w:val="00BC3830"/>
    <w:rsid w:val="00BC431F"/>
    <w:rsid w:val="00BC4CBE"/>
    <w:rsid w:val="00BC6924"/>
    <w:rsid w:val="00BC6A2E"/>
    <w:rsid w:val="00BC712B"/>
    <w:rsid w:val="00BC7438"/>
    <w:rsid w:val="00BC7A5F"/>
    <w:rsid w:val="00BD293B"/>
    <w:rsid w:val="00BD2B41"/>
    <w:rsid w:val="00BD30CE"/>
    <w:rsid w:val="00BD4645"/>
    <w:rsid w:val="00BD481F"/>
    <w:rsid w:val="00BD63C1"/>
    <w:rsid w:val="00BD737C"/>
    <w:rsid w:val="00BD7E6D"/>
    <w:rsid w:val="00BE0086"/>
    <w:rsid w:val="00BE1B56"/>
    <w:rsid w:val="00BE3BF4"/>
    <w:rsid w:val="00BE4AAD"/>
    <w:rsid w:val="00BE6D35"/>
    <w:rsid w:val="00BE7116"/>
    <w:rsid w:val="00BE72FD"/>
    <w:rsid w:val="00BF0543"/>
    <w:rsid w:val="00BF0B20"/>
    <w:rsid w:val="00BF122A"/>
    <w:rsid w:val="00BF1B9B"/>
    <w:rsid w:val="00BF1D93"/>
    <w:rsid w:val="00BF2559"/>
    <w:rsid w:val="00BF2B47"/>
    <w:rsid w:val="00BF43F8"/>
    <w:rsid w:val="00BF487F"/>
    <w:rsid w:val="00BF538E"/>
    <w:rsid w:val="00BF590D"/>
    <w:rsid w:val="00BF5C59"/>
    <w:rsid w:val="00C00145"/>
    <w:rsid w:val="00C003D2"/>
    <w:rsid w:val="00C01571"/>
    <w:rsid w:val="00C027E9"/>
    <w:rsid w:val="00C03CF2"/>
    <w:rsid w:val="00C041FE"/>
    <w:rsid w:val="00C059B7"/>
    <w:rsid w:val="00C05EB3"/>
    <w:rsid w:val="00C0762D"/>
    <w:rsid w:val="00C07FD2"/>
    <w:rsid w:val="00C10B23"/>
    <w:rsid w:val="00C1256D"/>
    <w:rsid w:val="00C12FCE"/>
    <w:rsid w:val="00C13991"/>
    <w:rsid w:val="00C13CF1"/>
    <w:rsid w:val="00C146B9"/>
    <w:rsid w:val="00C165B7"/>
    <w:rsid w:val="00C16DDB"/>
    <w:rsid w:val="00C1712A"/>
    <w:rsid w:val="00C171B0"/>
    <w:rsid w:val="00C17D97"/>
    <w:rsid w:val="00C17F5D"/>
    <w:rsid w:val="00C20776"/>
    <w:rsid w:val="00C21227"/>
    <w:rsid w:val="00C21FBE"/>
    <w:rsid w:val="00C22F8B"/>
    <w:rsid w:val="00C23266"/>
    <w:rsid w:val="00C239C0"/>
    <w:rsid w:val="00C2463F"/>
    <w:rsid w:val="00C264E2"/>
    <w:rsid w:val="00C26598"/>
    <w:rsid w:val="00C2681F"/>
    <w:rsid w:val="00C27618"/>
    <w:rsid w:val="00C30661"/>
    <w:rsid w:val="00C307A4"/>
    <w:rsid w:val="00C30EDE"/>
    <w:rsid w:val="00C325A1"/>
    <w:rsid w:val="00C33918"/>
    <w:rsid w:val="00C33D59"/>
    <w:rsid w:val="00C342F0"/>
    <w:rsid w:val="00C34A46"/>
    <w:rsid w:val="00C355EE"/>
    <w:rsid w:val="00C401C3"/>
    <w:rsid w:val="00C4155D"/>
    <w:rsid w:val="00C430A7"/>
    <w:rsid w:val="00C443BF"/>
    <w:rsid w:val="00C44CBE"/>
    <w:rsid w:val="00C450F2"/>
    <w:rsid w:val="00C45833"/>
    <w:rsid w:val="00C46A65"/>
    <w:rsid w:val="00C47090"/>
    <w:rsid w:val="00C50330"/>
    <w:rsid w:val="00C50379"/>
    <w:rsid w:val="00C53457"/>
    <w:rsid w:val="00C534B7"/>
    <w:rsid w:val="00C537E0"/>
    <w:rsid w:val="00C54BF1"/>
    <w:rsid w:val="00C6090F"/>
    <w:rsid w:val="00C62736"/>
    <w:rsid w:val="00C63D72"/>
    <w:rsid w:val="00C64078"/>
    <w:rsid w:val="00C64905"/>
    <w:rsid w:val="00C65C41"/>
    <w:rsid w:val="00C65D33"/>
    <w:rsid w:val="00C674BE"/>
    <w:rsid w:val="00C70397"/>
    <w:rsid w:val="00C70767"/>
    <w:rsid w:val="00C72579"/>
    <w:rsid w:val="00C725BA"/>
    <w:rsid w:val="00C72B57"/>
    <w:rsid w:val="00C74284"/>
    <w:rsid w:val="00C74F7D"/>
    <w:rsid w:val="00C80138"/>
    <w:rsid w:val="00C803DE"/>
    <w:rsid w:val="00C805D9"/>
    <w:rsid w:val="00C806C6"/>
    <w:rsid w:val="00C80701"/>
    <w:rsid w:val="00C818A9"/>
    <w:rsid w:val="00C81A41"/>
    <w:rsid w:val="00C82311"/>
    <w:rsid w:val="00C82A92"/>
    <w:rsid w:val="00C85091"/>
    <w:rsid w:val="00C90961"/>
    <w:rsid w:val="00C91D80"/>
    <w:rsid w:val="00C921D2"/>
    <w:rsid w:val="00C95167"/>
    <w:rsid w:val="00C96BBE"/>
    <w:rsid w:val="00C974E5"/>
    <w:rsid w:val="00C97AB7"/>
    <w:rsid w:val="00CA0102"/>
    <w:rsid w:val="00CA0BDB"/>
    <w:rsid w:val="00CA2BB8"/>
    <w:rsid w:val="00CA2D37"/>
    <w:rsid w:val="00CA380C"/>
    <w:rsid w:val="00CA571E"/>
    <w:rsid w:val="00CA6129"/>
    <w:rsid w:val="00CA6720"/>
    <w:rsid w:val="00CA77C3"/>
    <w:rsid w:val="00CA7E41"/>
    <w:rsid w:val="00CB0A32"/>
    <w:rsid w:val="00CB0E9C"/>
    <w:rsid w:val="00CB198E"/>
    <w:rsid w:val="00CB1AAC"/>
    <w:rsid w:val="00CB1AC1"/>
    <w:rsid w:val="00CB298C"/>
    <w:rsid w:val="00CB3E26"/>
    <w:rsid w:val="00CB49CE"/>
    <w:rsid w:val="00CB4CAF"/>
    <w:rsid w:val="00CB6E8E"/>
    <w:rsid w:val="00CB7789"/>
    <w:rsid w:val="00CC0002"/>
    <w:rsid w:val="00CC190D"/>
    <w:rsid w:val="00CC2F03"/>
    <w:rsid w:val="00CC3158"/>
    <w:rsid w:val="00CC7BA0"/>
    <w:rsid w:val="00CD24C8"/>
    <w:rsid w:val="00CD2C64"/>
    <w:rsid w:val="00CD35CE"/>
    <w:rsid w:val="00CD3B14"/>
    <w:rsid w:val="00CD6A0D"/>
    <w:rsid w:val="00CD7F12"/>
    <w:rsid w:val="00CE253B"/>
    <w:rsid w:val="00CE29F9"/>
    <w:rsid w:val="00CE34CE"/>
    <w:rsid w:val="00CE4187"/>
    <w:rsid w:val="00CE6109"/>
    <w:rsid w:val="00CE641D"/>
    <w:rsid w:val="00CE68C5"/>
    <w:rsid w:val="00CE6CF6"/>
    <w:rsid w:val="00CE789E"/>
    <w:rsid w:val="00CF032B"/>
    <w:rsid w:val="00CF0824"/>
    <w:rsid w:val="00CF09F6"/>
    <w:rsid w:val="00CF0E5C"/>
    <w:rsid w:val="00CF3B07"/>
    <w:rsid w:val="00CF6355"/>
    <w:rsid w:val="00CF7B5B"/>
    <w:rsid w:val="00D0099E"/>
    <w:rsid w:val="00D00CE4"/>
    <w:rsid w:val="00D02953"/>
    <w:rsid w:val="00D036FB"/>
    <w:rsid w:val="00D0385C"/>
    <w:rsid w:val="00D04B38"/>
    <w:rsid w:val="00D1097B"/>
    <w:rsid w:val="00D10F6E"/>
    <w:rsid w:val="00D12D81"/>
    <w:rsid w:val="00D13D21"/>
    <w:rsid w:val="00D16E38"/>
    <w:rsid w:val="00D23E73"/>
    <w:rsid w:val="00D24FC9"/>
    <w:rsid w:val="00D27657"/>
    <w:rsid w:val="00D27C23"/>
    <w:rsid w:val="00D319E4"/>
    <w:rsid w:val="00D331CA"/>
    <w:rsid w:val="00D335EC"/>
    <w:rsid w:val="00D3591F"/>
    <w:rsid w:val="00D41853"/>
    <w:rsid w:val="00D42703"/>
    <w:rsid w:val="00D46366"/>
    <w:rsid w:val="00D46880"/>
    <w:rsid w:val="00D46B91"/>
    <w:rsid w:val="00D471F7"/>
    <w:rsid w:val="00D50997"/>
    <w:rsid w:val="00D51643"/>
    <w:rsid w:val="00D52C6A"/>
    <w:rsid w:val="00D52F20"/>
    <w:rsid w:val="00D533C4"/>
    <w:rsid w:val="00D53961"/>
    <w:rsid w:val="00D53C59"/>
    <w:rsid w:val="00D54056"/>
    <w:rsid w:val="00D5453B"/>
    <w:rsid w:val="00D551B6"/>
    <w:rsid w:val="00D553CB"/>
    <w:rsid w:val="00D559F3"/>
    <w:rsid w:val="00D56E84"/>
    <w:rsid w:val="00D5728E"/>
    <w:rsid w:val="00D6056A"/>
    <w:rsid w:val="00D6236B"/>
    <w:rsid w:val="00D6286B"/>
    <w:rsid w:val="00D62E2E"/>
    <w:rsid w:val="00D630D6"/>
    <w:rsid w:val="00D679AD"/>
    <w:rsid w:val="00D72492"/>
    <w:rsid w:val="00D72B77"/>
    <w:rsid w:val="00D73E1A"/>
    <w:rsid w:val="00D74348"/>
    <w:rsid w:val="00D746E0"/>
    <w:rsid w:val="00D75703"/>
    <w:rsid w:val="00D81565"/>
    <w:rsid w:val="00D836B9"/>
    <w:rsid w:val="00D8445F"/>
    <w:rsid w:val="00D84BDC"/>
    <w:rsid w:val="00D8705F"/>
    <w:rsid w:val="00D87853"/>
    <w:rsid w:val="00D90004"/>
    <w:rsid w:val="00D90E21"/>
    <w:rsid w:val="00D9141E"/>
    <w:rsid w:val="00D91D0C"/>
    <w:rsid w:val="00D92C14"/>
    <w:rsid w:val="00D94534"/>
    <w:rsid w:val="00D95341"/>
    <w:rsid w:val="00D9620A"/>
    <w:rsid w:val="00D96FCA"/>
    <w:rsid w:val="00D97A4D"/>
    <w:rsid w:val="00D97AC5"/>
    <w:rsid w:val="00DA007B"/>
    <w:rsid w:val="00DA11A6"/>
    <w:rsid w:val="00DA2457"/>
    <w:rsid w:val="00DA2FC4"/>
    <w:rsid w:val="00DA4052"/>
    <w:rsid w:val="00DA6E19"/>
    <w:rsid w:val="00DA6EC9"/>
    <w:rsid w:val="00DB033B"/>
    <w:rsid w:val="00DB0B4B"/>
    <w:rsid w:val="00DB1581"/>
    <w:rsid w:val="00DB1833"/>
    <w:rsid w:val="00DB1E8F"/>
    <w:rsid w:val="00DB1FBB"/>
    <w:rsid w:val="00DB2AAF"/>
    <w:rsid w:val="00DB3343"/>
    <w:rsid w:val="00DB43DA"/>
    <w:rsid w:val="00DB573F"/>
    <w:rsid w:val="00DB5E29"/>
    <w:rsid w:val="00DB5E80"/>
    <w:rsid w:val="00DB72E9"/>
    <w:rsid w:val="00DB789F"/>
    <w:rsid w:val="00DB7EEE"/>
    <w:rsid w:val="00DC23F1"/>
    <w:rsid w:val="00DC380D"/>
    <w:rsid w:val="00DC38E6"/>
    <w:rsid w:val="00DC4C5B"/>
    <w:rsid w:val="00DC588B"/>
    <w:rsid w:val="00DC5978"/>
    <w:rsid w:val="00DC5AAE"/>
    <w:rsid w:val="00DC5EDF"/>
    <w:rsid w:val="00DC6691"/>
    <w:rsid w:val="00DC6FCF"/>
    <w:rsid w:val="00DC7952"/>
    <w:rsid w:val="00DD0048"/>
    <w:rsid w:val="00DD01F8"/>
    <w:rsid w:val="00DD12AC"/>
    <w:rsid w:val="00DD1A98"/>
    <w:rsid w:val="00DD1E4E"/>
    <w:rsid w:val="00DD4ED2"/>
    <w:rsid w:val="00DD6119"/>
    <w:rsid w:val="00DD6123"/>
    <w:rsid w:val="00DD6A14"/>
    <w:rsid w:val="00DD7973"/>
    <w:rsid w:val="00DE09F6"/>
    <w:rsid w:val="00DE1093"/>
    <w:rsid w:val="00DE292E"/>
    <w:rsid w:val="00DE375A"/>
    <w:rsid w:val="00DE3A69"/>
    <w:rsid w:val="00DE4505"/>
    <w:rsid w:val="00DE470E"/>
    <w:rsid w:val="00DE4E7E"/>
    <w:rsid w:val="00DE55F9"/>
    <w:rsid w:val="00DE60DE"/>
    <w:rsid w:val="00DE758E"/>
    <w:rsid w:val="00DF1B8C"/>
    <w:rsid w:val="00DF3BAA"/>
    <w:rsid w:val="00DF48DB"/>
    <w:rsid w:val="00DF5B52"/>
    <w:rsid w:val="00DF6C0C"/>
    <w:rsid w:val="00DF6E48"/>
    <w:rsid w:val="00DF793F"/>
    <w:rsid w:val="00E01706"/>
    <w:rsid w:val="00E02DA2"/>
    <w:rsid w:val="00E0311F"/>
    <w:rsid w:val="00E036B8"/>
    <w:rsid w:val="00E0527A"/>
    <w:rsid w:val="00E0666F"/>
    <w:rsid w:val="00E06B0F"/>
    <w:rsid w:val="00E07D92"/>
    <w:rsid w:val="00E10598"/>
    <w:rsid w:val="00E10AD0"/>
    <w:rsid w:val="00E135BF"/>
    <w:rsid w:val="00E13648"/>
    <w:rsid w:val="00E136C0"/>
    <w:rsid w:val="00E15E8A"/>
    <w:rsid w:val="00E16BE0"/>
    <w:rsid w:val="00E16C64"/>
    <w:rsid w:val="00E20B18"/>
    <w:rsid w:val="00E224DF"/>
    <w:rsid w:val="00E24BAA"/>
    <w:rsid w:val="00E253D5"/>
    <w:rsid w:val="00E27D25"/>
    <w:rsid w:val="00E30A6A"/>
    <w:rsid w:val="00E3235A"/>
    <w:rsid w:val="00E32EA8"/>
    <w:rsid w:val="00E35014"/>
    <w:rsid w:val="00E37710"/>
    <w:rsid w:val="00E407A9"/>
    <w:rsid w:val="00E407B1"/>
    <w:rsid w:val="00E408DA"/>
    <w:rsid w:val="00E42268"/>
    <w:rsid w:val="00E42748"/>
    <w:rsid w:val="00E430BC"/>
    <w:rsid w:val="00E43799"/>
    <w:rsid w:val="00E43944"/>
    <w:rsid w:val="00E44D10"/>
    <w:rsid w:val="00E459B5"/>
    <w:rsid w:val="00E45CEB"/>
    <w:rsid w:val="00E4746A"/>
    <w:rsid w:val="00E503B4"/>
    <w:rsid w:val="00E50431"/>
    <w:rsid w:val="00E50636"/>
    <w:rsid w:val="00E50C83"/>
    <w:rsid w:val="00E53BFD"/>
    <w:rsid w:val="00E54BAF"/>
    <w:rsid w:val="00E54FC8"/>
    <w:rsid w:val="00E555F2"/>
    <w:rsid w:val="00E55876"/>
    <w:rsid w:val="00E559D7"/>
    <w:rsid w:val="00E55A0B"/>
    <w:rsid w:val="00E55ADF"/>
    <w:rsid w:val="00E55EF4"/>
    <w:rsid w:val="00E56A98"/>
    <w:rsid w:val="00E61840"/>
    <w:rsid w:val="00E61E1E"/>
    <w:rsid w:val="00E62234"/>
    <w:rsid w:val="00E6330F"/>
    <w:rsid w:val="00E63BDF"/>
    <w:rsid w:val="00E65A0B"/>
    <w:rsid w:val="00E67BA1"/>
    <w:rsid w:val="00E70B67"/>
    <w:rsid w:val="00E71397"/>
    <w:rsid w:val="00E71B80"/>
    <w:rsid w:val="00E72774"/>
    <w:rsid w:val="00E7301E"/>
    <w:rsid w:val="00E75E05"/>
    <w:rsid w:val="00E77ECC"/>
    <w:rsid w:val="00E80198"/>
    <w:rsid w:val="00E8050B"/>
    <w:rsid w:val="00E81F5E"/>
    <w:rsid w:val="00E81FF2"/>
    <w:rsid w:val="00E82653"/>
    <w:rsid w:val="00E82851"/>
    <w:rsid w:val="00E834E8"/>
    <w:rsid w:val="00E83F14"/>
    <w:rsid w:val="00E8400A"/>
    <w:rsid w:val="00E85C3B"/>
    <w:rsid w:val="00E90FAC"/>
    <w:rsid w:val="00E91F57"/>
    <w:rsid w:val="00E94434"/>
    <w:rsid w:val="00E96164"/>
    <w:rsid w:val="00EA05BC"/>
    <w:rsid w:val="00EA1CE4"/>
    <w:rsid w:val="00EA1E2F"/>
    <w:rsid w:val="00EA221D"/>
    <w:rsid w:val="00EA4AF8"/>
    <w:rsid w:val="00EA708B"/>
    <w:rsid w:val="00EA7357"/>
    <w:rsid w:val="00EA799A"/>
    <w:rsid w:val="00EA7F23"/>
    <w:rsid w:val="00EB25D5"/>
    <w:rsid w:val="00EB4298"/>
    <w:rsid w:val="00EB493D"/>
    <w:rsid w:val="00EB6CD1"/>
    <w:rsid w:val="00EB6CF9"/>
    <w:rsid w:val="00EB7314"/>
    <w:rsid w:val="00EB7D2A"/>
    <w:rsid w:val="00EB7ECC"/>
    <w:rsid w:val="00EC00E6"/>
    <w:rsid w:val="00EC191D"/>
    <w:rsid w:val="00EC1D3F"/>
    <w:rsid w:val="00EC212C"/>
    <w:rsid w:val="00EC2C64"/>
    <w:rsid w:val="00EC37FB"/>
    <w:rsid w:val="00EC4B23"/>
    <w:rsid w:val="00EC562E"/>
    <w:rsid w:val="00EC5847"/>
    <w:rsid w:val="00EC7236"/>
    <w:rsid w:val="00EC74E0"/>
    <w:rsid w:val="00EC74E2"/>
    <w:rsid w:val="00ED09F8"/>
    <w:rsid w:val="00ED2896"/>
    <w:rsid w:val="00ED2C9F"/>
    <w:rsid w:val="00ED5577"/>
    <w:rsid w:val="00ED5A6C"/>
    <w:rsid w:val="00ED5DB2"/>
    <w:rsid w:val="00ED6ECC"/>
    <w:rsid w:val="00EE1089"/>
    <w:rsid w:val="00EE23A0"/>
    <w:rsid w:val="00EE2DE4"/>
    <w:rsid w:val="00EE4567"/>
    <w:rsid w:val="00EE4799"/>
    <w:rsid w:val="00EE52BE"/>
    <w:rsid w:val="00EE752E"/>
    <w:rsid w:val="00EE7B33"/>
    <w:rsid w:val="00EE7B3D"/>
    <w:rsid w:val="00EF08AE"/>
    <w:rsid w:val="00EF0B87"/>
    <w:rsid w:val="00EF0D72"/>
    <w:rsid w:val="00EF376A"/>
    <w:rsid w:val="00EF3BC2"/>
    <w:rsid w:val="00EF40E7"/>
    <w:rsid w:val="00EF5301"/>
    <w:rsid w:val="00F00536"/>
    <w:rsid w:val="00F06174"/>
    <w:rsid w:val="00F066D2"/>
    <w:rsid w:val="00F06DAB"/>
    <w:rsid w:val="00F06ECD"/>
    <w:rsid w:val="00F07E35"/>
    <w:rsid w:val="00F10404"/>
    <w:rsid w:val="00F1555B"/>
    <w:rsid w:val="00F15969"/>
    <w:rsid w:val="00F16364"/>
    <w:rsid w:val="00F17013"/>
    <w:rsid w:val="00F170C8"/>
    <w:rsid w:val="00F17414"/>
    <w:rsid w:val="00F1784E"/>
    <w:rsid w:val="00F17F95"/>
    <w:rsid w:val="00F204BF"/>
    <w:rsid w:val="00F217DC"/>
    <w:rsid w:val="00F21C67"/>
    <w:rsid w:val="00F2276B"/>
    <w:rsid w:val="00F2287E"/>
    <w:rsid w:val="00F2302B"/>
    <w:rsid w:val="00F23749"/>
    <w:rsid w:val="00F238B8"/>
    <w:rsid w:val="00F23A91"/>
    <w:rsid w:val="00F25E5F"/>
    <w:rsid w:val="00F263A9"/>
    <w:rsid w:val="00F26AEF"/>
    <w:rsid w:val="00F26D70"/>
    <w:rsid w:val="00F27EF1"/>
    <w:rsid w:val="00F31BD9"/>
    <w:rsid w:val="00F31BF3"/>
    <w:rsid w:val="00F32805"/>
    <w:rsid w:val="00F32E96"/>
    <w:rsid w:val="00F342A9"/>
    <w:rsid w:val="00F35165"/>
    <w:rsid w:val="00F37008"/>
    <w:rsid w:val="00F374DC"/>
    <w:rsid w:val="00F37791"/>
    <w:rsid w:val="00F4033E"/>
    <w:rsid w:val="00F40D17"/>
    <w:rsid w:val="00F461CE"/>
    <w:rsid w:val="00F46919"/>
    <w:rsid w:val="00F5062F"/>
    <w:rsid w:val="00F51548"/>
    <w:rsid w:val="00F5268F"/>
    <w:rsid w:val="00F531BD"/>
    <w:rsid w:val="00F5333D"/>
    <w:rsid w:val="00F55561"/>
    <w:rsid w:val="00F55B48"/>
    <w:rsid w:val="00F570DC"/>
    <w:rsid w:val="00F57370"/>
    <w:rsid w:val="00F5795F"/>
    <w:rsid w:val="00F57B2F"/>
    <w:rsid w:val="00F62476"/>
    <w:rsid w:val="00F62686"/>
    <w:rsid w:val="00F628AF"/>
    <w:rsid w:val="00F643FE"/>
    <w:rsid w:val="00F64441"/>
    <w:rsid w:val="00F703AA"/>
    <w:rsid w:val="00F71D0F"/>
    <w:rsid w:val="00F73EB9"/>
    <w:rsid w:val="00F74C5D"/>
    <w:rsid w:val="00F7605A"/>
    <w:rsid w:val="00F76099"/>
    <w:rsid w:val="00F76AB1"/>
    <w:rsid w:val="00F807AA"/>
    <w:rsid w:val="00F82427"/>
    <w:rsid w:val="00F8540A"/>
    <w:rsid w:val="00F856E5"/>
    <w:rsid w:val="00F8766E"/>
    <w:rsid w:val="00F87FEC"/>
    <w:rsid w:val="00F931CA"/>
    <w:rsid w:val="00F97502"/>
    <w:rsid w:val="00F979CB"/>
    <w:rsid w:val="00F97A55"/>
    <w:rsid w:val="00FA05F5"/>
    <w:rsid w:val="00FA061A"/>
    <w:rsid w:val="00FA1523"/>
    <w:rsid w:val="00FA2D47"/>
    <w:rsid w:val="00FA334B"/>
    <w:rsid w:val="00FA45F7"/>
    <w:rsid w:val="00FA4ADA"/>
    <w:rsid w:val="00FA591A"/>
    <w:rsid w:val="00FA5C2B"/>
    <w:rsid w:val="00FA5CC7"/>
    <w:rsid w:val="00FA6F2F"/>
    <w:rsid w:val="00FA70FF"/>
    <w:rsid w:val="00FA7A5D"/>
    <w:rsid w:val="00FB0180"/>
    <w:rsid w:val="00FB18EB"/>
    <w:rsid w:val="00FB1B22"/>
    <w:rsid w:val="00FB30C4"/>
    <w:rsid w:val="00FB50C2"/>
    <w:rsid w:val="00FB538B"/>
    <w:rsid w:val="00FB649B"/>
    <w:rsid w:val="00FB64A0"/>
    <w:rsid w:val="00FB68C3"/>
    <w:rsid w:val="00FB7B05"/>
    <w:rsid w:val="00FC12AB"/>
    <w:rsid w:val="00FC1364"/>
    <w:rsid w:val="00FC1615"/>
    <w:rsid w:val="00FC16AE"/>
    <w:rsid w:val="00FC1EA6"/>
    <w:rsid w:val="00FC374D"/>
    <w:rsid w:val="00FC3D3A"/>
    <w:rsid w:val="00FC4379"/>
    <w:rsid w:val="00FC4C5C"/>
    <w:rsid w:val="00FD1D7C"/>
    <w:rsid w:val="00FD1E48"/>
    <w:rsid w:val="00FD2597"/>
    <w:rsid w:val="00FD2FF9"/>
    <w:rsid w:val="00FD5D88"/>
    <w:rsid w:val="00FD6BD0"/>
    <w:rsid w:val="00FD6E8B"/>
    <w:rsid w:val="00FD7B21"/>
    <w:rsid w:val="00FE0128"/>
    <w:rsid w:val="00FE0171"/>
    <w:rsid w:val="00FE2F0B"/>
    <w:rsid w:val="00FE30AD"/>
    <w:rsid w:val="00FE310A"/>
    <w:rsid w:val="00FE4E98"/>
    <w:rsid w:val="00FE7B4C"/>
    <w:rsid w:val="00FE7F06"/>
    <w:rsid w:val="00FF1390"/>
    <w:rsid w:val="00FF4D48"/>
    <w:rsid w:val="00FF713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14"/>
    <w:pPr>
      <w:spacing w:after="0" w:line="240" w:lineRule="auto"/>
    </w:pPr>
    <w:rPr>
      <w:rFonts w:ascii="Century Gothic" w:hAnsi="Century Gothic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14"/>
    <w:pPr>
      <w:spacing w:after="0" w:line="240" w:lineRule="auto"/>
    </w:pPr>
    <w:rPr>
      <w:rFonts w:ascii="Century Gothic" w:hAnsi="Century Gothic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</dc:creator>
  <cp:lastModifiedBy>Cezar</cp:lastModifiedBy>
  <cp:revision>3</cp:revision>
  <dcterms:created xsi:type="dcterms:W3CDTF">2012-07-13T10:50:00Z</dcterms:created>
  <dcterms:modified xsi:type="dcterms:W3CDTF">2012-07-13T11:01:00Z</dcterms:modified>
</cp:coreProperties>
</file>